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76CBC162" w14:textId="77777777" w:rsidR="00EB0C84" w:rsidRDefault="00A27A77">
          <w:pPr>
            <w:pStyle w:val="Logo"/>
          </w:pPr>
          <w:sdt>
            <w:sdtPr>
              <w:rPr>
                <w:noProof/>
                <w:lang w:val="en-GB" w:eastAsia="en-GB"/>
              </w:rPr>
              <w:alias w:val="Click icon at right to replace logo"/>
              <w:tag w:val="Click icon at right to replace logo"/>
              <w:id w:val="-2090688503"/>
              <w:picture/>
            </w:sdtPr>
            <w:sdtEndPr/>
            <w:sdtContent>
              <w:r w:rsidR="003217B1" w:rsidRPr="003217B1">
                <w:rPr>
                  <w:noProof/>
                  <w:lang w:val="en-GB" w:eastAsia="en-GB"/>
                </w:rPr>
                <w:drawing>
                  <wp:inline distT="0" distB="0" distL="0" distR="0" wp14:anchorId="700EDFAC" wp14:editId="05A7B888">
                    <wp:extent cx="1474900" cy="1003772"/>
                    <wp:effectExtent l="0" t="0" r="0" b="635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4900" cy="1003772"/>
                            </a:xfrm>
                            <a:prstGeom prst="rect">
                              <a:avLst/>
                            </a:prstGeom>
                          </pic:spPr>
                        </pic:pic>
                      </a:graphicData>
                    </a:graphic>
                  </wp:inline>
                </w:drawing>
              </w:r>
            </w:sdtContent>
          </w:sdt>
          <w:r w:rsidR="00E179AC">
            <w:rPr>
              <w:noProof/>
              <w:lang w:val="en-GB" w:eastAsia="en-GB"/>
            </w:rPr>
            <mc:AlternateContent>
              <mc:Choice Requires="wps">
                <w:drawing>
                  <wp:anchor distT="0" distB="0" distL="114300" distR="114300" simplePos="0" relativeHeight="251659264" behindDoc="0" locked="0" layoutInCell="1" allowOverlap="1" wp14:anchorId="0E5EF461" wp14:editId="6BD1DED7">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8F29B2" w14:textId="77777777" w:rsidR="00845C40" w:rsidRPr="003217B1" w:rsidRDefault="00A27A77">
                                <w:pPr>
                                  <w:pStyle w:val="Title"/>
                                  <w:rPr>
                                    <w:color w:val="0070C0"/>
                                  </w:rPr>
                                </w:pPr>
                                <w:sdt>
                                  <w:sdtPr>
                                    <w:rPr>
                                      <w:rFonts w:ascii="Trebuchet MS" w:hAnsi="Trebuchet MS"/>
                                      <w:color w:val="0070C0"/>
                                    </w:r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rPr>
                                      <w:rFonts w:asciiTheme="majorHAnsi" w:hAnsiTheme="majorHAnsi"/>
                                    </w:rPr>
                                  </w:sdtEndPr>
                                  <w:sdtContent>
                                    <w:r w:rsidR="00845C40">
                                      <w:rPr>
                                        <w:rFonts w:ascii="Trebuchet MS" w:hAnsi="Trebuchet MS"/>
                                        <w:color w:val="0070C0"/>
                                      </w:rPr>
                                      <w:t>CCCM Cluster IM Strategy</w:t>
                                    </w:r>
                                  </w:sdtContent>
                                </w:sdt>
                              </w:p>
                              <w:p w14:paraId="293F88A7" w14:textId="77777777" w:rsidR="00845C40" w:rsidRPr="003217B1" w:rsidRDefault="00A27A77">
                                <w:pPr>
                                  <w:pStyle w:val="Subtitle"/>
                                  <w:rPr>
                                    <w:rFonts w:ascii="Trebuchet MS" w:hAnsi="Trebuchet MS"/>
                                  </w:rPr>
                                </w:pPr>
                                <w:sdt>
                                  <w:sdtPr>
                                    <w:rPr>
                                      <w:rFonts w:ascii="Trebuchet MS" w:hAnsi="Trebuchet MS"/>
                                      <w:color w:val="0070C0"/>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845C40" w:rsidRPr="003217B1">
                                      <w:rPr>
                                        <w:rFonts w:ascii="Trebuchet MS" w:hAnsi="Trebuchet MS"/>
                                        <w:color w:val="0070C0"/>
                                      </w:rPr>
                                      <w:t>Iraq</w:t>
                                    </w:r>
                                  </w:sdtContent>
                                </w:sdt>
                                <w:r w:rsidR="00845C40">
                                  <w:rPr>
                                    <w:rFonts w:ascii="Trebuchet MS" w:hAnsi="Trebuchet MS"/>
                                    <w:color w:val="0070C0"/>
                                  </w:rPr>
                                  <w:t xml:space="preserve"> – 2018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0E5EF461"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WlgIAAIs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" filled="f" stroked="f" strokeweight=".5pt">
                    <v:textbox style="mso-fit-shape-to-text:t" inset="0,0,0,0">
                      <w:txbxContent>
                        <w:p w14:paraId="628F29B2" w14:textId="77777777" w:rsidR="00845C40" w:rsidRPr="003217B1" w:rsidRDefault="00A27A77">
                          <w:pPr>
                            <w:pStyle w:val="Title"/>
                            <w:rPr>
                              <w:color w:val="0070C0"/>
                            </w:rPr>
                          </w:pPr>
                          <w:sdt>
                            <w:sdtPr>
                              <w:rPr>
                                <w:rFonts w:ascii="Trebuchet MS" w:hAnsi="Trebuchet MS"/>
                                <w:color w:val="0070C0"/>
                              </w:r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rPr>
                                <w:rFonts w:asciiTheme="majorHAnsi" w:hAnsiTheme="majorHAnsi"/>
                              </w:rPr>
                            </w:sdtEndPr>
                            <w:sdtContent>
                              <w:r w:rsidR="00845C40">
                                <w:rPr>
                                  <w:rFonts w:ascii="Trebuchet MS" w:hAnsi="Trebuchet MS"/>
                                  <w:color w:val="0070C0"/>
                                </w:rPr>
                                <w:t>CCCM Cluster IM Strategy</w:t>
                              </w:r>
                            </w:sdtContent>
                          </w:sdt>
                        </w:p>
                        <w:p w14:paraId="293F88A7" w14:textId="77777777" w:rsidR="00845C40" w:rsidRPr="003217B1" w:rsidRDefault="00A27A77">
                          <w:pPr>
                            <w:pStyle w:val="Subtitle"/>
                            <w:rPr>
                              <w:rFonts w:ascii="Trebuchet MS" w:hAnsi="Trebuchet MS"/>
                            </w:rPr>
                          </w:pPr>
                          <w:sdt>
                            <w:sdtPr>
                              <w:rPr>
                                <w:rFonts w:ascii="Trebuchet MS" w:hAnsi="Trebuchet MS"/>
                                <w:color w:val="0070C0"/>
                              </w:r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845C40" w:rsidRPr="003217B1">
                                <w:rPr>
                                  <w:rFonts w:ascii="Trebuchet MS" w:hAnsi="Trebuchet MS"/>
                                  <w:color w:val="0070C0"/>
                                </w:rPr>
                                <w:t>Iraq</w:t>
                              </w:r>
                            </w:sdtContent>
                          </w:sdt>
                          <w:r w:rsidR="00845C40">
                            <w:rPr>
                              <w:rFonts w:ascii="Trebuchet MS" w:hAnsi="Trebuchet MS"/>
                              <w:color w:val="0070C0"/>
                            </w:rPr>
                            <w:t xml:space="preserve"> – 2018 </w:t>
                          </w:r>
                        </w:p>
                      </w:txbxContent>
                    </v:textbox>
                    <w10:wrap type="topAndBottom" anchorx="margin" anchory="margin"/>
                  </v:shape>
                </w:pict>
              </mc:Fallback>
            </mc:AlternateContent>
          </w:r>
        </w:p>
        <w:p w14:paraId="01C6CBE9" w14:textId="77777777" w:rsidR="00EB0C84" w:rsidRDefault="00EB0C84"/>
        <w:p w14:paraId="42894E23" w14:textId="77777777" w:rsidR="00EB0C84" w:rsidRDefault="00E179AC">
          <w:r>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14:paraId="288759CE" w14:textId="77777777" w:rsidR="00EB0C84" w:rsidRPr="00DA6C6B" w:rsidRDefault="00E179AC">
          <w:pPr>
            <w:pStyle w:val="TOCHeading"/>
          </w:pPr>
          <w:r w:rsidRPr="00DA6C6B">
            <w:t>Table of Contents</w:t>
          </w:r>
        </w:p>
        <w:p w14:paraId="6B8CEA15" w14:textId="77777777" w:rsidR="00960D13" w:rsidRDefault="00E179AC">
          <w:pPr>
            <w:pStyle w:val="TOC1"/>
            <w:tabs>
              <w:tab w:val="right" w:leader="dot" w:pos="9350"/>
            </w:tabs>
            <w:rPr>
              <w:b w:val="0"/>
              <w:bCs w:val="0"/>
              <w:noProof/>
              <w:color w:val="auto"/>
              <w:sz w:val="22"/>
              <w:szCs w:val="22"/>
              <w:lang w:val="en-GB" w:eastAsia="en-GB"/>
            </w:rPr>
          </w:pPr>
          <w:r>
            <w:rPr>
              <w:b w:val="0"/>
              <w:bCs w:val="0"/>
            </w:rPr>
            <w:fldChar w:fldCharType="begin"/>
          </w:r>
          <w:r>
            <w:rPr>
              <w:b w:val="0"/>
              <w:bCs w:val="0"/>
            </w:rPr>
            <w:instrText xml:space="preserve"> TOC \o "1-2" \n "2-2" \h \z \u </w:instrText>
          </w:r>
          <w:r>
            <w:rPr>
              <w:b w:val="0"/>
              <w:bCs w:val="0"/>
            </w:rPr>
            <w:fldChar w:fldCharType="separate"/>
          </w:r>
          <w:hyperlink w:anchor="_Toc519683556" w:history="1">
            <w:r w:rsidR="00960D13" w:rsidRPr="0024208F">
              <w:rPr>
                <w:rStyle w:val="Hyperlink"/>
                <w:noProof/>
              </w:rPr>
              <w:t>1.</w:t>
            </w:r>
            <w:r w:rsidR="00960D13">
              <w:rPr>
                <w:b w:val="0"/>
                <w:bCs w:val="0"/>
                <w:noProof/>
                <w:color w:val="auto"/>
                <w:sz w:val="22"/>
                <w:szCs w:val="22"/>
                <w:lang w:val="en-GB" w:eastAsia="en-GB"/>
              </w:rPr>
              <w:t xml:space="preserve"> </w:t>
            </w:r>
            <w:r w:rsidR="00960D13" w:rsidRPr="0024208F">
              <w:rPr>
                <w:rStyle w:val="Hyperlink"/>
                <w:noProof/>
              </w:rPr>
              <w:t>Strategic Aim</w:t>
            </w:r>
            <w:r w:rsidR="00960D13">
              <w:rPr>
                <w:noProof/>
                <w:webHidden/>
              </w:rPr>
              <w:tab/>
            </w:r>
            <w:r w:rsidR="00960D13">
              <w:rPr>
                <w:noProof/>
                <w:webHidden/>
              </w:rPr>
              <w:fldChar w:fldCharType="begin"/>
            </w:r>
            <w:r w:rsidR="00960D13">
              <w:rPr>
                <w:noProof/>
                <w:webHidden/>
              </w:rPr>
              <w:instrText xml:space="preserve"> PAGEREF _Toc519683556 \h </w:instrText>
            </w:r>
            <w:r w:rsidR="00960D13">
              <w:rPr>
                <w:noProof/>
                <w:webHidden/>
              </w:rPr>
            </w:r>
            <w:r w:rsidR="00960D13">
              <w:rPr>
                <w:noProof/>
                <w:webHidden/>
              </w:rPr>
              <w:fldChar w:fldCharType="separate"/>
            </w:r>
            <w:r w:rsidR="00960D13">
              <w:rPr>
                <w:noProof/>
                <w:webHidden/>
              </w:rPr>
              <w:t>2</w:t>
            </w:r>
            <w:r w:rsidR="00960D13">
              <w:rPr>
                <w:noProof/>
                <w:webHidden/>
              </w:rPr>
              <w:fldChar w:fldCharType="end"/>
            </w:r>
          </w:hyperlink>
        </w:p>
        <w:p w14:paraId="17FD14F4" w14:textId="77777777" w:rsidR="00960D13" w:rsidRDefault="00A27A77">
          <w:pPr>
            <w:pStyle w:val="TOC1"/>
            <w:tabs>
              <w:tab w:val="right" w:leader="dot" w:pos="9350"/>
            </w:tabs>
            <w:rPr>
              <w:b w:val="0"/>
              <w:bCs w:val="0"/>
              <w:noProof/>
              <w:color w:val="auto"/>
              <w:sz w:val="22"/>
              <w:szCs w:val="22"/>
              <w:lang w:val="en-GB" w:eastAsia="en-GB"/>
            </w:rPr>
          </w:pPr>
          <w:hyperlink w:anchor="_Toc519683557" w:history="1">
            <w:r w:rsidR="00960D13" w:rsidRPr="0024208F">
              <w:rPr>
                <w:rStyle w:val="Hyperlink"/>
                <w:noProof/>
              </w:rPr>
              <w:t>2.</w:t>
            </w:r>
            <w:r w:rsidR="00960D13">
              <w:rPr>
                <w:b w:val="0"/>
                <w:bCs w:val="0"/>
                <w:noProof/>
                <w:color w:val="auto"/>
                <w:sz w:val="22"/>
                <w:szCs w:val="22"/>
                <w:lang w:val="en-GB" w:eastAsia="en-GB"/>
              </w:rPr>
              <w:t xml:space="preserve"> </w:t>
            </w:r>
            <w:r w:rsidR="00960D13" w:rsidRPr="0024208F">
              <w:rPr>
                <w:rStyle w:val="Hyperlink"/>
                <w:noProof/>
              </w:rPr>
              <w:t>Data Collection Tools</w:t>
            </w:r>
            <w:r w:rsidR="00960D13">
              <w:rPr>
                <w:noProof/>
                <w:webHidden/>
              </w:rPr>
              <w:tab/>
            </w:r>
            <w:r w:rsidR="00960D13">
              <w:rPr>
                <w:noProof/>
                <w:webHidden/>
              </w:rPr>
              <w:fldChar w:fldCharType="begin"/>
            </w:r>
            <w:r w:rsidR="00960D13">
              <w:rPr>
                <w:noProof/>
                <w:webHidden/>
              </w:rPr>
              <w:instrText xml:space="preserve"> PAGEREF _Toc519683557 \h </w:instrText>
            </w:r>
            <w:r w:rsidR="00960D13">
              <w:rPr>
                <w:noProof/>
                <w:webHidden/>
              </w:rPr>
            </w:r>
            <w:r w:rsidR="00960D13">
              <w:rPr>
                <w:noProof/>
                <w:webHidden/>
              </w:rPr>
              <w:fldChar w:fldCharType="separate"/>
            </w:r>
            <w:r w:rsidR="00960D13">
              <w:rPr>
                <w:noProof/>
                <w:webHidden/>
              </w:rPr>
              <w:t>2</w:t>
            </w:r>
            <w:r w:rsidR="00960D13">
              <w:rPr>
                <w:noProof/>
                <w:webHidden/>
              </w:rPr>
              <w:fldChar w:fldCharType="end"/>
            </w:r>
          </w:hyperlink>
        </w:p>
        <w:p w14:paraId="631988B7" w14:textId="77777777" w:rsidR="00960D13" w:rsidRDefault="00A27A77">
          <w:pPr>
            <w:pStyle w:val="TOC2"/>
            <w:rPr>
              <w:noProof/>
              <w:color w:val="auto"/>
              <w:lang w:val="en-GB" w:eastAsia="en-GB"/>
            </w:rPr>
          </w:pPr>
          <w:hyperlink w:anchor="_Toc519683558" w:history="1">
            <w:r w:rsidR="00960D13" w:rsidRPr="0024208F">
              <w:rPr>
                <w:rStyle w:val="Hyperlink"/>
                <w:noProof/>
              </w:rPr>
              <w:t>FSMT</w:t>
            </w:r>
          </w:hyperlink>
        </w:p>
        <w:p w14:paraId="659EB789" w14:textId="77777777" w:rsidR="00960D13" w:rsidRDefault="00A27A77">
          <w:pPr>
            <w:pStyle w:val="TOC2"/>
            <w:rPr>
              <w:noProof/>
              <w:color w:val="auto"/>
              <w:lang w:val="en-GB" w:eastAsia="en-GB"/>
            </w:rPr>
          </w:pPr>
          <w:hyperlink w:anchor="_Toc519683559" w:history="1">
            <w:r w:rsidR="00960D13" w:rsidRPr="0024208F">
              <w:rPr>
                <w:rStyle w:val="Hyperlink"/>
                <w:noProof/>
              </w:rPr>
              <w:t>RASP</w:t>
            </w:r>
          </w:hyperlink>
        </w:p>
        <w:p w14:paraId="14F3E18F" w14:textId="77777777" w:rsidR="00960D13" w:rsidRDefault="00A27A77">
          <w:pPr>
            <w:pStyle w:val="TOC2"/>
            <w:rPr>
              <w:noProof/>
              <w:color w:val="auto"/>
              <w:lang w:val="en-GB" w:eastAsia="en-GB"/>
            </w:rPr>
          </w:pPr>
          <w:hyperlink w:anchor="_Toc519683560" w:history="1">
            <w:r w:rsidR="00960D13" w:rsidRPr="0024208F">
              <w:rPr>
                <w:rStyle w:val="Hyperlink"/>
                <w:noProof/>
              </w:rPr>
              <w:t>Exit Interview</w:t>
            </w:r>
          </w:hyperlink>
        </w:p>
        <w:p w14:paraId="6B20D5CE" w14:textId="77777777" w:rsidR="00960D13" w:rsidRDefault="00A27A77">
          <w:pPr>
            <w:pStyle w:val="TOC2"/>
            <w:rPr>
              <w:noProof/>
              <w:color w:val="auto"/>
              <w:lang w:val="en-GB" w:eastAsia="en-GB"/>
            </w:rPr>
          </w:pPr>
          <w:hyperlink w:anchor="_Toc519683561" w:history="1">
            <w:r w:rsidR="00960D13" w:rsidRPr="0024208F">
              <w:rPr>
                <w:rStyle w:val="Hyperlink"/>
                <w:noProof/>
              </w:rPr>
              <w:t>Intentions Survey</w:t>
            </w:r>
          </w:hyperlink>
        </w:p>
        <w:p w14:paraId="65B73C24" w14:textId="77777777" w:rsidR="00960D13" w:rsidRDefault="00A27A77">
          <w:pPr>
            <w:pStyle w:val="TOC2"/>
            <w:rPr>
              <w:noProof/>
              <w:color w:val="auto"/>
              <w:lang w:val="en-GB" w:eastAsia="en-GB"/>
            </w:rPr>
          </w:pPr>
          <w:hyperlink w:anchor="_Toc519683562" w:history="1">
            <w:r w:rsidR="00960D13" w:rsidRPr="0024208F">
              <w:rPr>
                <w:rStyle w:val="Hyperlink"/>
                <w:noProof/>
              </w:rPr>
              <w:t>Camp Profiling</w:t>
            </w:r>
          </w:hyperlink>
        </w:p>
        <w:p w14:paraId="418B181B" w14:textId="77777777" w:rsidR="00960D13" w:rsidRDefault="00A27A77">
          <w:pPr>
            <w:pStyle w:val="TOC2"/>
            <w:rPr>
              <w:noProof/>
              <w:color w:val="auto"/>
              <w:lang w:val="en-GB" w:eastAsia="en-GB"/>
            </w:rPr>
          </w:pPr>
          <w:hyperlink w:anchor="_Toc519683563" w:history="1">
            <w:r w:rsidR="00960D13" w:rsidRPr="0024208F">
              <w:rPr>
                <w:rStyle w:val="Hyperlink"/>
                <w:noProof/>
              </w:rPr>
              <w:t>Population Figures</w:t>
            </w:r>
          </w:hyperlink>
        </w:p>
        <w:p w14:paraId="10289449" w14:textId="77777777" w:rsidR="00960D13" w:rsidRDefault="00A27A77">
          <w:pPr>
            <w:pStyle w:val="TOC1"/>
            <w:tabs>
              <w:tab w:val="right" w:leader="dot" w:pos="9350"/>
            </w:tabs>
            <w:rPr>
              <w:b w:val="0"/>
              <w:bCs w:val="0"/>
              <w:noProof/>
              <w:color w:val="auto"/>
              <w:sz w:val="22"/>
              <w:szCs w:val="22"/>
              <w:lang w:val="en-GB" w:eastAsia="en-GB"/>
            </w:rPr>
          </w:pPr>
          <w:hyperlink w:anchor="_Toc519683564" w:history="1">
            <w:r w:rsidR="00960D13" w:rsidRPr="0024208F">
              <w:rPr>
                <w:rStyle w:val="Hyperlink"/>
                <w:noProof/>
              </w:rPr>
              <w:t>3.</w:t>
            </w:r>
            <w:r w:rsidR="00960D13">
              <w:rPr>
                <w:b w:val="0"/>
                <w:bCs w:val="0"/>
                <w:noProof/>
                <w:color w:val="auto"/>
                <w:sz w:val="22"/>
                <w:szCs w:val="22"/>
                <w:lang w:val="en-GB" w:eastAsia="en-GB"/>
              </w:rPr>
              <w:t xml:space="preserve"> </w:t>
            </w:r>
            <w:r w:rsidR="00960D13" w:rsidRPr="0024208F">
              <w:rPr>
                <w:rStyle w:val="Hyperlink"/>
                <w:noProof/>
              </w:rPr>
              <w:t>Data Collection Timeline</w:t>
            </w:r>
            <w:r w:rsidR="00960D13">
              <w:rPr>
                <w:noProof/>
                <w:webHidden/>
              </w:rPr>
              <w:tab/>
            </w:r>
            <w:r w:rsidR="00960D13">
              <w:rPr>
                <w:noProof/>
                <w:webHidden/>
              </w:rPr>
              <w:fldChar w:fldCharType="begin"/>
            </w:r>
            <w:r w:rsidR="00960D13">
              <w:rPr>
                <w:noProof/>
                <w:webHidden/>
              </w:rPr>
              <w:instrText xml:space="preserve"> PAGEREF _Toc519683564 \h </w:instrText>
            </w:r>
            <w:r w:rsidR="00960D13">
              <w:rPr>
                <w:noProof/>
                <w:webHidden/>
              </w:rPr>
            </w:r>
            <w:r w:rsidR="00960D13">
              <w:rPr>
                <w:noProof/>
                <w:webHidden/>
              </w:rPr>
              <w:fldChar w:fldCharType="separate"/>
            </w:r>
            <w:r w:rsidR="00960D13">
              <w:rPr>
                <w:noProof/>
                <w:webHidden/>
              </w:rPr>
              <w:t>5</w:t>
            </w:r>
            <w:r w:rsidR="00960D13">
              <w:rPr>
                <w:noProof/>
                <w:webHidden/>
              </w:rPr>
              <w:fldChar w:fldCharType="end"/>
            </w:r>
          </w:hyperlink>
        </w:p>
        <w:p w14:paraId="7FCD6B24" w14:textId="77777777" w:rsidR="00960D13" w:rsidRDefault="00A27A77">
          <w:pPr>
            <w:pStyle w:val="TOC1"/>
            <w:tabs>
              <w:tab w:val="right" w:leader="dot" w:pos="9350"/>
            </w:tabs>
            <w:rPr>
              <w:b w:val="0"/>
              <w:bCs w:val="0"/>
              <w:noProof/>
              <w:color w:val="auto"/>
              <w:sz w:val="22"/>
              <w:szCs w:val="22"/>
              <w:lang w:val="en-GB" w:eastAsia="en-GB"/>
            </w:rPr>
          </w:pPr>
          <w:hyperlink w:anchor="_Toc519683565" w:history="1">
            <w:r w:rsidR="00960D13" w:rsidRPr="0024208F">
              <w:rPr>
                <w:rStyle w:val="Hyperlink"/>
                <w:noProof/>
              </w:rPr>
              <w:t>4.</w:t>
            </w:r>
            <w:r w:rsidR="00960D13">
              <w:rPr>
                <w:b w:val="0"/>
                <w:bCs w:val="0"/>
                <w:noProof/>
                <w:color w:val="auto"/>
                <w:sz w:val="22"/>
                <w:szCs w:val="22"/>
                <w:lang w:val="en-GB" w:eastAsia="en-GB"/>
              </w:rPr>
              <w:t xml:space="preserve"> </w:t>
            </w:r>
            <w:r w:rsidR="00960D13" w:rsidRPr="0024208F">
              <w:rPr>
                <w:rStyle w:val="Hyperlink"/>
                <w:noProof/>
              </w:rPr>
              <w:t>Data Storage and Access</w:t>
            </w:r>
            <w:r w:rsidR="00960D13">
              <w:rPr>
                <w:noProof/>
                <w:webHidden/>
              </w:rPr>
              <w:tab/>
            </w:r>
            <w:r w:rsidR="00960D13">
              <w:rPr>
                <w:noProof/>
                <w:webHidden/>
              </w:rPr>
              <w:fldChar w:fldCharType="begin"/>
            </w:r>
            <w:r w:rsidR="00960D13">
              <w:rPr>
                <w:noProof/>
                <w:webHidden/>
              </w:rPr>
              <w:instrText xml:space="preserve"> PAGEREF _Toc519683565 \h </w:instrText>
            </w:r>
            <w:r w:rsidR="00960D13">
              <w:rPr>
                <w:noProof/>
                <w:webHidden/>
              </w:rPr>
            </w:r>
            <w:r w:rsidR="00960D13">
              <w:rPr>
                <w:noProof/>
                <w:webHidden/>
              </w:rPr>
              <w:fldChar w:fldCharType="separate"/>
            </w:r>
            <w:r w:rsidR="00960D13">
              <w:rPr>
                <w:noProof/>
                <w:webHidden/>
              </w:rPr>
              <w:t>5</w:t>
            </w:r>
            <w:r w:rsidR="00960D13">
              <w:rPr>
                <w:noProof/>
                <w:webHidden/>
              </w:rPr>
              <w:fldChar w:fldCharType="end"/>
            </w:r>
          </w:hyperlink>
        </w:p>
        <w:p w14:paraId="06942DE1" w14:textId="77777777" w:rsidR="00960D13" w:rsidRDefault="00A27A77">
          <w:pPr>
            <w:pStyle w:val="TOC1"/>
            <w:tabs>
              <w:tab w:val="right" w:leader="dot" w:pos="9350"/>
            </w:tabs>
            <w:rPr>
              <w:b w:val="0"/>
              <w:bCs w:val="0"/>
              <w:noProof/>
              <w:color w:val="auto"/>
              <w:sz w:val="22"/>
              <w:szCs w:val="22"/>
              <w:lang w:val="en-GB" w:eastAsia="en-GB"/>
            </w:rPr>
          </w:pPr>
          <w:hyperlink w:anchor="_Toc519683566" w:history="1">
            <w:r w:rsidR="00960D13" w:rsidRPr="0024208F">
              <w:rPr>
                <w:rStyle w:val="Hyperlink"/>
                <w:noProof/>
              </w:rPr>
              <w:t>5.Information Management Products</w:t>
            </w:r>
            <w:r w:rsidR="00960D13">
              <w:rPr>
                <w:noProof/>
                <w:webHidden/>
              </w:rPr>
              <w:tab/>
            </w:r>
            <w:r w:rsidR="00960D13">
              <w:rPr>
                <w:noProof/>
                <w:webHidden/>
              </w:rPr>
              <w:fldChar w:fldCharType="begin"/>
            </w:r>
            <w:r w:rsidR="00960D13">
              <w:rPr>
                <w:noProof/>
                <w:webHidden/>
              </w:rPr>
              <w:instrText xml:space="preserve"> PAGEREF _Toc519683566 \h </w:instrText>
            </w:r>
            <w:r w:rsidR="00960D13">
              <w:rPr>
                <w:noProof/>
                <w:webHidden/>
              </w:rPr>
            </w:r>
            <w:r w:rsidR="00960D13">
              <w:rPr>
                <w:noProof/>
                <w:webHidden/>
              </w:rPr>
              <w:fldChar w:fldCharType="separate"/>
            </w:r>
            <w:r w:rsidR="00960D13">
              <w:rPr>
                <w:noProof/>
                <w:webHidden/>
              </w:rPr>
              <w:t>6</w:t>
            </w:r>
            <w:r w:rsidR="00960D13">
              <w:rPr>
                <w:noProof/>
                <w:webHidden/>
              </w:rPr>
              <w:fldChar w:fldCharType="end"/>
            </w:r>
          </w:hyperlink>
        </w:p>
        <w:p w14:paraId="7DB0D67E" w14:textId="77777777" w:rsidR="00960D13" w:rsidRDefault="00A27A77">
          <w:pPr>
            <w:pStyle w:val="TOC1"/>
            <w:tabs>
              <w:tab w:val="right" w:leader="dot" w:pos="9350"/>
            </w:tabs>
            <w:rPr>
              <w:b w:val="0"/>
              <w:bCs w:val="0"/>
              <w:noProof/>
              <w:color w:val="auto"/>
              <w:sz w:val="22"/>
              <w:szCs w:val="22"/>
              <w:lang w:val="en-GB" w:eastAsia="en-GB"/>
            </w:rPr>
          </w:pPr>
          <w:hyperlink w:anchor="_Toc519683567" w:history="1">
            <w:r w:rsidR="00960D13" w:rsidRPr="0024208F">
              <w:rPr>
                <w:rStyle w:val="Hyperlink"/>
                <w:noProof/>
              </w:rPr>
              <w:t>Appendix</w:t>
            </w:r>
            <w:r w:rsidR="00960D13">
              <w:rPr>
                <w:noProof/>
                <w:webHidden/>
              </w:rPr>
              <w:tab/>
            </w:r>
            <w:r w:rsidR="00960D13">
              <w:rPr>
                <w:noProof/>
                <w:webHidden/>
              </w:rPr>
              <w:fldChar w:fldCharType="begin"/>
            </w:r>
            <w:r w:rsidR="00960D13">
              <w:rPr>
                <w:noProof/>
                <w:webHidden/>
              </w:rPr>
              <w:instrText xml:space="preserve"> PAGEREF _Toc519683567 \h </w:instrText>
            </w:r>
            <w:r w:rsidR="00960D13">
              <w:rPr>
                <w:noProof/>
                <w:webHidden/>
              </w:rPr>
            </w:r>
            <w:r w:rsidR="00960D13">
              <w:rPr>
                <w:noProof/>
                <w:webHidden/>
              </w:rPr>
              <w:fldChar w:fldCharType="separate"/>
            </w:r>
            <w:r w:rsidR="00960D13">
              <w:rPr>
                <w:noProof/>
                <w:webHidden/>
              </w:rPr>
              <w:t>7</w:t>
            </w:r>
            <w:r w:rsidR="00960D13">
              <w:rPr>
                <w:noProof/>
                <w:webHidden/>
              </w:rPr>
              <w:fldChar w:fldCharType="end"/>
            </w:r>
          </w:hyperlink>
        </w:p>
        <w:p w14:paraId="0421A41A" w14:textId="77777777" w:rsidR="00960D13" w:rsidRDefault="00A27A77">
          <w:pPr>
            <w:pStyle w:val="TOC2"/>
            <w:rPr>
              <w:noProof/>
              <w:color w:val="auto"/>
              <w:lang w:val="en-GB" w:eastAsia="en-GB"/>
            </w:rPr>
          </w:pPr>
          <w:hyperlink w:anchor="_Toc519683568" w:history="1">
            <w:r w:rsidR="00960D13" w:rsidRPr="0024208F">
              <w:rPr>
                <w:rStyle w:val="Hyperlink"/>
                <w:noProof/>
              </w:rPr>
              <w:t>FSMT Indicators</w:t>
            </w:r>
          </w:hyperlink>
        </w:p>
        <w:p w14:paraId="19A12488" w14:textId="77777777" w:rsidR="00EB0C84" w:rsidRDefault="00E179AC">
          <w:r>
            <w:rPr>
              <w:b/>
              <w:bCs/>
              <w:sz w:val="26"/>
              <w:szCs w:val="26"/>
            </w:rPr>
            <w:fldChar w:fldCharType="end"/>
          </w:r>
        </w:p>
      </w:sdtContent>
    </w:sdt>
    <w:p w14:paraId="560339E4" w14:textId="77777777" w:rsidR="00EB0C84" w:rsidRDefault="00EB0C84">
      <w:pPr>
        <w:sectPr w:rsidR="00EB0C84">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080" w:left="1440" w:header="720" w:footer="576" w:gutter="0"/>
          <w:pgNumType w:start="0"/>
          <w:cols w:space="720"/>
          <w:titlePg/>
          <w:docGrid w:linePitch="360"/>
        </w:sectPr>
      </w:pPr>
    </w:p>
    <w:p w14:paraId="54D0BA6A" w14:textId="77777777" w:rsidR="00EB0C84" w:rsidRPr="00DA6C6B" w:rsidRDefault="00DA6C6B" w:rsidP="00CF2025">
      <w:pPr>
        <w:pStyle w:val="Heading1"/>
        <w:numPr>
          <w:ilvl w:val="0"/>
          <w:numId w:val="7"/>
        </w:numPr>
        <w:pBdr>
          <w:bottom w:val="single" w:sz="8" w:space="0" w:color="0070C0"/>
        </w:pBdr>
        <w:tabs>
          <w:tab w:val="right" w:pos="9360"/>
        </w:tabs>
      </w:pPr>
      <w:bookmarkStart w:id="0" w:name="_Toc519683556"/>
      <w:r w:rsidRPr="00DA6C6B">
        <w:lastRenderedPageBreak/>
        <w:t>Strategic Aim</w:t>
      </w:r>
      <w:bookmarkEnd w:id="0"/>
      <w:r w:rsidRPr="00DA6C6B">
        <w:t xml:space="preserve"> </w:t>
      </w:r>
      <w:r w:rsidRPr="00DA6C6B">
        <w:tab/>
      </w:r>
    </w:p>
    <w:p w14:paraId="668C657F" w14:textId="77777777" w:rsidR="00DA6C6B" w:rsidRDefault="00DA6C6B" w:rsidP="00A67842">
      <w:r>
        <w:t xml:space="preserve">Information Management (IM) is serves as a foundation of CCCM Cluster strategy and is essential for coherent cost effective coordination as well as planning, designing, implementing and evaluating CCCM and multi-sector humanitarian interventions. CCCM´s IM system maximizes the quality of information related to both informal and formal settlements. </w:t>
      </w:r>
    </w:p>
    <w:p w14:paraId="331EB60B" w14:textId="77777777" w:rsidR="00DA6C6B" w:rsidRDefault="00DA6C6B" w:rsidP="00DA6C6B">
      <w:r>
        <w:t>The key IM services provided by CCCM Cluster and its partners are:</w:t>
      </w:r>
    </w:p>
    <w:p w14:paraId="3C3A95F8" w14:textId="77777777" w:rsidR="00A67842" w:rsidRDefault="00DA6C6B" w:rsidP="00A67842">
      <w:pPr>
        <w:pStyle w:val="ListParagraph"/>
        <w:numPr>
          <w:ilvl w:val="0"/>
          <w:numId w:val="5"/>
        </w:numPr>
      </w:pPr>
      <w:r>
        <w:t xml:space="preserve">Information gathering related to all settlement locations. </w:t>
      </w:r>
    </w:p>
    <w:p w14:paraId="2E9819FF" w14:textId="77777777" w:rsidR="00A67842" w:rsidRDefault="00A67842" w:rsidP="00A67842">
      <w:pPr>
        <w:pStyle w:val="ListParagraph"/>
        <w:numPr>
          <w:ilvl w:val="0"/>
          <w:numId w:val="6"/>
        </w:numPr>
      </w:pPr>
      <w:r>
        <w:t>Including</w:t>
      </w:r>
      <w:r w:rsidR="00DA6C6B">
        <w:t xml:space="preserve"> data collection system and tools design, agreed within the TWiG</w:t>
      </w:r>
      <w:r>
        <w:rPr>
          <w:rStyle w:val="FootnoteReference"/>
        </w:rPr>
        <w:footnoteReference w:id="1"/>
      </w:r>
      <w:r w:rsidR="00DA6C6B">
        <w:t xml:space="preserve"> and with the CCCM cluster members.</w:t>
      </w:r>
    </w:p>
    <w:p w14:paraId="1C2A0961" w14:textId="77777777" w:rsidR="00A67842" w:rsidRDefault="00DA6C6B" w:rsidP="00A67842">
      <w:pPr>
        <w:pStyle w:val="ListParagraph"/>
        <w:numPr>
          <w:ilvl w:val="0"/>
          <w:numId w:val="6"/>
        </w:numPr>
      </w:pPr>
      <w:r>
        <w:t xml:space="preserve"> Training partners on </w:t>
      </w:r>
      <w:r w:rsidR="00A67842">
        <w:t xml:space="preserve">using the data collection tools. </w:t>
      </w:r>
    </w:p>
    <w:p w14:paraId="13B69B7E" w14:textId="77777777" w:rsidR="00DA6C6B" w:rsidRDefault="00C13067" w:rsidP="00A67842">
      <w:pPr>
        <w:pStyle w:val="ListParagraph"/>
        <w:numPr>
          <w:ilvl w:val="0"/>
          <w:numId w:val="6"/>
        </w:numPr>
      </w:pPr>
      <w:r>
        <w:t>Supporting</w:t>
      </w:r>
      <w:r w:rsidR="00DA6C6B">
        <w:t xml:space="preserve"> the methodology of any assessment, monitoring, survey or reporting tools to make them suitable according to IASC agreements.</w:t>
      </w:r>
      <w:r w:rsidR="00A67842">
        <w:br/>
      </w:r>
    </w:p>
    <w:p w14:paraId="5F77EEAA" w14:textId="77777777" w:rsidR="00A67842" w:rsidRDefault="00DA6C6B" w:rsidP="00A67842">
      <w:pPr>
        <w:pStyle w:val="ListParagraph"/>
        <w:numPr>
          <w:ilvl w:val="0"/>
          <w:numId w:val="5"/>
        </w:numPr>
      </w:pPr>
      <w:r>
        <w:t>Storage of data and information in organized databases. From this part the Cluster Information Management Unit is in charge of the accuracy and the quality of the information provided.</w:t>
      </w:r>
      <w:r w:rsidR="00A67842">
        <w:br/>
      </w:r>
    </w:p>
    <w:p w14:paraId="170BCAF3" w14:textId="77777777" w:rsidR="00A67842" w:rsidRDefault="00DA6C6B" w:rsidP="00A67842">
      <w:pPr>
        <w:pStyle w:val="ListParagraph"/>
        <w:numPr>
          <w:ilvl w:val="0"/>
          <w:numId w:val="5"/>
        </w:numPr>
      </w:pPr>
      <w:r>
        <w:t>Analysis of the data and of the information</w:t>
      </w:r>
      <w:r w:rsidR="00A67842">
        <w:t xml:space="preserve"> and</w:t>
      </w:r>
      <w:r>
        <w:t xml:space="preserve"> visual analysis</w:t>
      </w:r>
      <w:r w:rsidR="00A67842">
        <w:t xml:space="preserve"> provision. </w:t>
      </w:r>
      <w:r>
        <w:t xml:space="preserve"> </w:t>
      </w:r>
      <w:r w:rsidR="00A67842">
        <w:br/>
      </w:r>
    </w:p>
    <w:p w14:paraId="3A7581ED" w14:textId="77777777" w:rsidR="00EB0C84" w:rsidRDefault="00DA6C6B" w:rsidP="00A67842">
      <w:pPr>
        <w:pStyle w:val="ListParagraph"/>
        <w:numPr>
          <w:ilvl w:val="0"/>
          <w:numId w:val="5"/>
        </w:numPr>
      </w:pPr>
      <w:r>
        <w:t>Dissemination of the IM products using services internal and external to communicate. From the dissemination, the IMO is sharing the information using mailing list, common online content repository system, and CCCM website.</w:t>
      </w:r>
    </w:p>
    <w:p w14:paraId="49063D09" w14:textId="77777777" w:rsidR="00A67842" w:rsidRDefault="00A67842" w:rsidP="00A67842">
      <w:r>
        <w:rPr>
          <w:rFonts w:ascii="Arial" w:hAnsi="Arial" w:cs="Arial"/>
          <w:noProof/>
          <w:color w:val="000000"/>
          <w:lang w:val="en-GB" w:eastAsia="en-GB"/>
        </w:rPr>
        <w:drawing>
          <wp:inline distT="0" distB="0" distL="0" distR="0" wp14:anchorId="6D5EC162" wp14:editId="672DC05D">
            <wp:extent cx="5715000" cy="1023620"/>
            <wp:effectExtent l="19050" t="0" r="38100" b="0"/>
            <wp:docPr id="3"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F60573E" w14:textId="77777777" w:rsidR="00CF2025" w:rsidRPr="00CF2025" w:rsidRDefault="00257774" w:rsidP="00CF2025">
      <w:pPr>
        <w:pStyle w:val="Heading1"/>
        <w:numPr>
          <w:ilvl w:val="0"/>
          <w:numId w:val="7"/>
        </w:numPr>
        <w:pBdr>
          <w:bottom w:val="single" w:sz="8" w:space="5" w:color="0070C0"/>
        </w:pBdr>
      </w:pPr>
      <w:bookmarkStart w:id="1" w:name="_Toc519683557"/>
      <w:r w:rsidRPr="00257774">
        <w:t xml:space="preserve">Data Collection </w:t>
      </w:r>
      <w:r w:rsidR="00C13067">
        <w:t>Tools</w:t>
      </w:r>
      <w:bookmarkEnd w:id="1"/>
      <w:r w:rsidR="00C13067">
        <w:t xml:space="preserve"> </w:t>
      </w:r>
    </w:p>
    <w:p w14:paraId="7DFF983F" w14:textId="77777777" w:rsidR="00CF2025" w:rsidRDefault="00CF2025" w:rsidP="00CF2025">
      <w:r>
        <w:t>At the moment CCCM cluster uses various tools with different scopes and targets.</w:t>
      </w:r>
    </w:p>
    <w:p w14:paraId="5180A7F7" w14:textId="77777777" w:rsidR="00CF2025" w:rsidRDefault="00CF2025" w:rsidP="00CF2025">
      <w:pPr>
        <w:pStyle w:val="ListParagraph"/>
        <w:numPr>
          <w:ilvl w:val="0"/>
          <w:numId w:val="8"/>
        </w:numPr>
      </w:pPr>
      <w:r>
        <w:t xml:space="preserve">Formal Site Monitoring Tool (FSMT) </w:t>
      </w:r>
    </w:p>
    <w:p w14:paraId="4FB88AF7" w14:textId="77777777" w:rsidR="00CF2025" w:rsidRDefault="001B0029" w:rsidP="001B0029">
      <w:pPr>
        <w:pStyle w:val="ListParagraph"/>
        <w:numPr>
          <w:ilvl w:val="0"/>
          <w:numId w:val="8"/>
        </w:numPr>
      </w:pPr>
      <w:r>
        <w:t>Risk</w:t>
      </w:r>
      <w:r w:rsidR="00CF2025">
        <w:t xml:space="preserve"> Assessment Site </w:t>
      </w:r>
      <w:r>
        <w:t>Priority</w:t>
      </w:r>
      <w:r w:rsidR="00CF2025">
        <w:t xml:space="preserve"> (RASP) </w:t>
      </w:r>
    </w:p>
    <w:p w14:paraId="75B81692" w14:textId="77777777" w:rsidR="00CF2025" w:rsidRDefault="00CF2025" w:rsidP="00CF2025">
      <w:pPr>
        <w:pStyle w:val="ListParagraph"/>
        <w:numPr>
          <w:ilvl w:val="0"/>
          <w:numId w:val="8"/>
        </w:numPr>
      </w:pPr>
      <w:r>
        <w:t xml:space="preserve">Exit Interview </w:t>
      </w:r>
    </w:p>
    <w:p w14:paraId="3246CE02" w14:textId="77777777" w:rsidR="00CF2025" w:rsidRDefault="00CF2025" w:rsidP="00CF2025">
      <w:pPr>
        <w:pStyle w:val="ListParagraph"/>
        <w:numPr>
          <w:ilvl w:val="0"/>
          <w:numId w:val="8"/>
        </w:numPr>
      </w:pPr>
      <w:r>
        <w:t xml:space="preserve">Intentions Survey </w:t>
      </w:r>
    </w:p>
    <w:p w14:paraId="6159FD03" w14:textId="77777777" w:rsidR="00CF2025" w:rsidRDefault="00CF2025" w:rsidP="00CF2025">
      <w:pPr>
        <w:pStyle w:val="ListParagraph"/>
        <w:numPr>
          <w:ilvl w:val="0"/>
          <w:numId w:val="8"/>
        </w:numPr>
      </w:pPr>
      <w:r>
        <w:t xml:space="preserve">Camp Profiling </w:t>
      </w:r>
    </w:p>
    <w:p w14:paraId="544C5792" w14:textId="77777777" w:rsidR="00EB0C84" w:rsidRDefault="00CF2025" w:rsidP="002A5673">
      <w:pPr>
        <w:pStyle w:val="ListParagraph"/>
        <w:numPr>
          <w:ilvl w:val="0"/>
          <w:numId w:val="8"/>
        </w:numPr>
      </w:pPr>
      <w:r>
        <w:t xml:space="preserve">Population figures </w:t>
      </w:r>
    </w:p>
    <w:p w14:paraId="0FC86312" w14:textId="77777777" w:rsidR="00EB0C84" w:rsidRDefault="00CF2025">
      <w:pPr>
        <w:pStyle w:val="Heading2"/>
      </w:pPr>
      <w:bookmarkStart w:id="2" w:name="_Toc519683558"/>
      <w:r>
        <w:lastRenderedPageBreak/>
        <w:t>FSMT</w:t>
      </w:r>
      <w:bookmarkEnd w:id="2"/>
      <w:r>
        <w:t xml:space="preserve"> </w:t>
      </w:r>
    </w:p>
    <w:p w14:paraId="158D53A7" w14:textId="77777777" w:rsidR="00CF2025" w:rsidRDefault="00CF2025" w:rsidP="00CF2025">
      <w:r>
        <w:t>Formal Site Monitoring Tool, is the combination of the previous tools designed by the Cluster (Camp Population Tracking, Camp Service Mapping (3W), and Camp Priority Situation). The primary purpose of the Formal Site Monitoring Tool is to guide site managers in their regular monitoring of services and inform the humanitarian community about the main gaps in each formal site. It provides a synopsis of the main demographic information at site level as well key humanitarian indicators for all formal sites across Iraq. FSMT serves as the main data source for 3W as it captures the name and contact details of the main service providers working in a formal site.</w:t>
      </w:r>
    </w:p>
    <w:p w14:paraId="69CEE44A" w14:textId="77777777" w:rsidR="00CF2025" w:rsidRDefault="00CF2025" w:rsidP="00CF2025">
      <w:r>
        <w:t xml:space="preserve">The data for the Formal Site Monitoring Tool will be collected on a twice per year by operational CCCM actors and Site Managers in their respective area of operation. </w:t>
      </w:r>
    </w:p>
    <w:p w14:paraId="4118D4AF" w14:textId="77777777" w:rsidR="00CF2025" w:rsidRPr="009F2FAC" w:rsidRDefault="009F2FAC" w:rsidP="00CF2025">
      <w:pPr>
        <w:rPr>
          <w:lang w:val="en-GB"/>
        </w:rPr>
      </w:pPr>
      <w:r>
        <w:t xml:space="preserve">The main outputs of FSMT: </w:t>
      </w:r>
    </w:p>
    <w:p w14:paraId="70A40354" w14:textId="77777777" w:rsidR="009F2FAC" w:rsidRDefault="009F2FAC" w:rsidP="009F2FAC">
      <w:pPr>
        <w:pStyle w:val="ListParagraph"/>
        <w:numPr>
          <w:ilvl w:val="0"/>
          <w:numId w:val="9"/>
        </w:numPr>
      </w:pPr>
      <w:r>
        <w:t xml:space="preserve">3W camp service mapping </w:t>
      </w:r>
    </w:p>
    <w:p w14:paraId="5F20B1D6" w14:textId="77777777" w:rsidR="009F2FAC" w:rsidRDefault="00A27A77" w:rsidP="009B5F90">
      <w:pPr>
        <w:pStyle w:val="ListParagraph"/>
        <w:numPr>
          <w:ilvl w:val="0"/>
          <w:numId w:val="9"/>
        </w:numPr>
      </w:pPr>
      <w:hyperlink r:id="rId24" w:history="1">
        <w:r w:rsidR="009F2FAC" w:rsidRPr="009B5F90">
          <w:rPr>
            <w:rStyle w:val="Hyperlink"/>
          </w:rPr>
          <w:t xml:space="preserve">Online </w:t>
        </w:r>
        <w:r w:rsidR="009B5F90" w:rsidRPr="009B5F90">
          <w:rPr>
            <w:rStyle w:val="Hyperlink"/>
          </w:rPr>
          <w:t>interactive map</w:t>
        </w:r>
      </w:hyperlink>
      <w:r w:rsidR="009F2FA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3E2" w:themeFill="background2"/>
        <w:tblLook w:val="04A0" w:firstRow="1" w:lastRow="0" w:firstColumn="1" w:lastColumn="0" w:noHBand="0" w:noVBand="1"/>
      </w:tblPr>
      <w:tblGrid>
        <w:gridCol w:w="704"/>
        <w:gridCol w:w="8646"/>
      </w:tblGrid>
      <w:tr w:rsidR="009F2FAC" w14:paraId="2C221DAF" w14:textId="77777777" w:rsidTr="001B0029">
        <w:trPr>
          <w:trHeight w:val="2793"/>
        </w:trPr>
        <w:tc>
          <w:tcPr>
            <w:tcW w:w="704" w:type="dxa"/>
            <w:shd w:val="clear" w:color="auto" w:fill="E4E3E2" w:themeFill="background2"/>
          </w:tcPr>
          <w:p w14:paraId="0453568E" w14:textId="77777777" w:rsidR="009F2FAC" w:rsidRDefault="009F2FAC" w:rsidP="009F2FAC">
            <w:r>
              <w:rPr>
                <w:noProof/>
                <w:lang w:val="en-GB" w:eastAsia="en-GB"/>
              </w:rPr>
              <mc:AlternateContent>
                <mc:Choice Requires="wpg">
                  <w:drawing>
                    <wp:anchor distT="0" distB="0" distL="114300" distR="114300" simplePos="0" relativeHeight="251660288" behindDoc="0" locked="0" layoutInCell="1" allowOverlap="1" wp14:anchorId="6139A20D" wp14:editId="7B0AA6A2">
                      <wp:simplePos x="0" y="0"/>
                      <wp:positionH relativeFrom="column">
                        <wp:posOffset>39024</wp:posOffset>
                      </wp:positionH>
                      <wp:positionV relativeFrom="paragraph">
                        <wp:posOffset>124691</wp:posOffset>
                      </wp:positionV>
                      <wp:extent cx="228600" cy="228600"/>
                      <wp:effectExtent l="0" t="0" r="0" b="0"/>
                      <wp:wrapThrough wrapText="bothSides">
                        <wp:wrapPolygon edited="0">
                          <wp:start x="1800" y="0"/>
                          <wp:lineTo x="0" y="1800"/>
                          <wp:lineTo x="0" y="16200"/>
                          <wp:lineTo x="1800" y="19800"/>
                          <wp:lineTo x="19800" y="19800"/>
                          <wp:lineTo x="19800" y="1800"/>
                          <wp:lineTo x="18000" y="0"/>
                          <wp:lineTo x="1800" y="0"/>
                        </wp:wrapPolygon>
                      </wp:wrapThrough>
                      <wp:docPr id="66"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7" name="Oval 67"/>
                              <wps:cNvSpPr>
                                <a:spLocks noChangeAspect="1" noChangeArrowheads="1"/>
                              </wps:cNvSpPr>
                              <wps:spPr bwMode="auto">
                                <a:xfrm>
                                  <a:off x="0" y="0"/>
                                  <a:ext cx="228600" cy="228600"/>
                                </a:xfrm>
                                <a:prstGeom prst="ellipse">
                                  <a:avLst/>
                                </a:prstGeom>
                                <a:solidFill>
                                  <a:srgbClr val="0070C0"/>
                                </a:solidFill>
                                <a:ln w="0">
                                  <a:noFill/>
                                  <a:prstDash val="solid"/>
                                  <a:miter lim="800000"/>
                                  <a:headEnd/>
                                  <a:tailEnd/>
                                </a:ln>
                              </wps:spPr>
                              <wps:bodyPr rot="0" vert="horz" wrap="square" lIns="91440" tIns="45720" rIns="91440" bIns="45720" anchor="t" anchorCtr="0" upright="1">
                                <a:noAutofit/>
                              </wps:bodyPr>
                            </wps:wsp>
                            <wps:wsp>
                              <wps:cNvPr id="75" name="Freeform 7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26B8C5" id="Group 19" o:spid="_x0000_s1026" alt="Tip icon" style="position:absolute;margin-left:3.05pt;margin-top:9.8pt;width:18pt;height:18pt;z-index:251660288"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">
                      <v:oval id="Oval 6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" fillcolor="#0070c0" stroked="f" strokeweight="0">
                        <v:stroke joinstyle="miter"/>
                        <o:lock v:ext="edit" aspectratio="t"/>
                      </v:oval>
                      <v:shape id="Freeform 7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wrap type="through"/>
                    </v:group>
                  </w:pict>
                </mc:Fallback>
              </mc:AlternateContent>
            </w:r>
          </w:p>
        </w:tc>
        <w:tc>
          <w:tcPr>
            <w:tcW w:w="8646" w:type="dxa"/>
            <w:shd w:val="clear" w:color="auto" w:fill="E4E3E2" w:themeFill="background2"/>
          </w:tcPr>
          <w:p w14:paraId="0C2C4A13" w14:textId="77777777" w:rsidR="009F2FAC" w:rsidRDefault="009F2FAC" w:rsidP="009F2FAC"/>
          <w:p w14:paraId="1A226F21" w14:textId="77777777" w:rsidR="009F2FAC" w:rsidRPr="009F2FAC" w:rsidRDefault="009F2FAC" w:rsidP="009F2FAC">
            <w:pPr>
              <w:rPr>
                <w:b/>
                <w:bCs/>
              </w:rPr>
            </w:pPr>
            <w:r w:rsidRPr="009F2FAC">
              <w:rPr>
                <w:b/>
                <w:bCs/>
              </w:rPr>
              <w:t xml:space="preserve">Current issues: </w:t>
            </w:r>
          </w:p>
          <w:p w14:paraId="360E0F9E" w14:textId="77777777" w:rsidR="009F2FAC" w:rsidRDefault="009F2FAC" w:rsidP="009F2FAC"/>
          <w:p w14:paraId="5479F6F1" w14:textId="77777777" w:rsidR="009F2FAC" w:rsidRDefault="001B0029" w:rsidP="009F2FAC">
            <w:pPr>
              <w:pStyle w:val="ListParagraph"/>
              <w:numPr>
                <w:ilvl w:val="0"/>
                <w:numId w:val="9"/>
              </w:numPr>
            </w:pPr>
            <w:r>
              <w:t xml:space="preserve">Assessment is too long – no added value on monthly data collection </w:t>
            </w:r>
          </w:p>
          <w:p w14:paraId="66034D85" w14:textId="77777777" w:rsidR="009F2FAC" w:rsidRDefault="009F2FAC" w:rsidP="009F2FAC">
            <w:pPr>
              <w:pStyle w:val="ListParagraph"/>
              <w:numPr>
                <w:ilvl w:val="0"/>
                <w:numId w:val="9"/>
              </w:numPr>
            </w:pPr>
            <w:r>
              <w:t xml:space="preserve">Indicators need revision with all cluster partners </w:t>
            </w:r>
          </w:p>
          <w:p w14:paraId="27C1DC95" w14:textId="77777777" w:rsidR="009F2FAC" w:rsidRDefault="009F2FAC" w:rsidP="009F2FAC">
            <w:pPr>
              <w:pStyle w:val="ListParagraph"/>
              <w:numPr>
                <w:ilvl w:val="0"/>
                <w:numId w:val="9"/>
              </w:numPr>
            </w:pPr>
            <w:r>
              <w:t xml:space="preserve">Complicated cleaning process </w:t>
            </w:r>
          </w:p>
          <w:p w14:paraId="5337FDDE" w14:textId="77777777" w:rsidR="009F2FAC" w:rsidRDefault="009F2FAC" w:rsidP="009F2FAC">
            <w:pPr>
              <w:pStyle w:val="ListParagraph"/>
              <w:numPr>
                <w:ilvl w:val="0"/>
                <w:numId w:val="9"/>
              </w:numPr>
            </w:pPr>
            <w:r>
              <w:t xml:space="preserve">Codding issue </w:t>
            </w:r>
          </w:p>
          <w:p w14:paraId="26132144" w14:textId="77777777" w:rsidR="009F2FAC" w:rsidRDefault="009F2FAC" w:rsidP="009F2FAC">
            <w:pPr>
              <w:pStyle w:val="ListParagraph"/>
              <w:numPr>
                <w:ilvl w:val="0"/>
                <w:numId w:val="9"/>
              </w:numPr>
            </w:pPr>
            <w:r>
              <w:t>Translation issues</w:t>
            </w:r>
          </w:p>
          <w:p w14:paraId="46EFEB98" w14:textId="77777777" w:rsidR="009F2FAC" w:rsidRDefault="009F2FAC" w:rsidP="009F2FAC">
            <w:pPr>
              <w:pStyle w:val="ListParagraph"/>
              <w:numPr>
                <w:ilvl w:val="0"/>
                <w:numId w:val="9"/>
              </w:numPr>
            </w:pPr>
            <w:r>
              <w:t xml:space="preserve">Not all partners reporting on monthly basis (assessment fatigue) </w:t>
            </w:r>
          </w:p>
          <w:p w14:paraId="7D2E0167" w14:textId="77777777" w:rsidR="009F2FAC" w:rsidRDefault="009F2FAC" w:rsidP="001B0029">
            <w:pPr>
              <w:pStyle w:val="ListParagraph"/>
              <w:numPr>
                <w:ilvl w:val="0"/>
                <w:numId w:val="9"/>
              </w:numPr>
            </w:pPr>
            <w:r>
              <w:t>Clearer output for the clusters</w:t>
            </w:r>
          </w:p>
          <w:p w14:paraId="68F8CECB" w14:textId="77777777" w:rsidR="001B0029" w:rsidRDefault="001B0029" w:rsidP="009F2FAC">
            <w:pPr>
              <w:pStyle w:val="ListParagraph"/>
              <w:numPr>
                <w:ilvl w:val="0"/>
                <w:numId w:val="9"/>
              </w:numPr>
            </w:pPr>
            <w:r>
              <w:t xml:space="preserve">After changing the tool the online dashboard will need 3 weeks to get updated and re-codded </w:t>
            </w:r>
          </w:p>
        </w:tc>
      </w:tr>
    </w:tbl>
    <w:p w14:paraId="33D9978B" w14:textId="77777777" w:rsidR="00EB0C84" w:rsidRDefault="00EB0C84" w:rsidP="009F2FAC"/>
    <w:p w14:paraId="3D978896" w14:textId="77777777" w:rsidR="009B5F90" w:rsidRPr="00C218FB" w:rsidRDefault="009F2FAC" w:rsidP="00C218FB">
      <w:pPr>
        <w:rPr>
          <w:b/>
          <w:bCs/>
          <w:sz w:val="26"/>
          <w:szCs w:val="26"/>
        </w:rPr>
      </w:pPr>
      <w:bookmarkStart w:id="3" w:name="_Toc519683559"/>
      <w:r w:rsidRPr="00C218FB">
        <w:rPr>
          <w:rStyle w:val="Heading2Char"/>
        </w:rPr>
        <w:t>R</w:t>
      </w:r>
      <w:r w:rsidR="001B0029" w:rsidRPr="00C218FB">
        <w:rPr>
          <w:rStyle w:val="Heading2Char"/>
        </w:rPr>
        <w:t>ASP</w:t>
      </w:r>
      <w:bookmarkEnd w:id="3"/>
      <w:r w:rsidR="00C218FB">
        <w:br/>
      </w:r>
      <w:r w:rsidR="001B0029" w:rsidRPr="001B0029">
        <w:t xml:space="preserve">The RASP is the technical tool of the CCCM Cluster which captures data from </w:t>
      </w:r>
      <w:r w:rsidR="001B0029" w:rsidRPr="009B5F90">
        <w:rPr>
          <w:i/>
          <w:iCs/>
        </w:rPr>
        <w:t>informal settlements</w:t>
      </w:r>
      <w:r w:rsidR="001B0029" w:rsidRPr="001B0029">
        <w:t xml:space="preserve"> and provides location specific information about the population, their living conditions and humanitarian needs. The RASP identifies key or acute issues that require </w:t>
      </w:r>
      <w:r w:rsidR="009B5F90">
        <w:rPr>
          <w:b/>
          <w:bCs/>
        </w:rPr>
        <w:t>specific humanitarian responses</w:t>
      </w:r>
    </w:p>
    <w:p w14:paraId="795FBB34" w14:textId="77777777" w:rsidR="009B5F90" w:rsidRDefault="009B5F90" w:rsidP="00C218FB">
      <w:r>
        <w:t xml:space="preserve">The main outputs: </w:t>
      </w:r>
    </w:p>
    <w:p w14:paraId="689DBC7D" w14:textId="77777777" w:rsidR="009B5F90" w:rsidRDefault="009B5F90" w:rsidP="009B5F90">
      <w:pPr>
        <w:pStyle w:val="ListParagraph"/>
        <w:numPr>
          <w:ilvl w:val="0"/>
          <w:numId w:val="9"/>
        </w:numPr>
      </w:pPr>
      <w:r>
        <w:t xml:space="preserve">Feeds into HNO </w:t>
      </w:r>
    </w:p>
    <w:p w14:paraId="0654F855" w14:textId="77777777" w:rsidR="009B5F90" w:rsidRDefault="00A27A77" w:rsidP="009B5F90">
      <w:pPr>
        <w:pStyle w:val="ListParagraph"/>
        <w:numPr>
          <w:ilvl w:val="0"/>
          <w:numId w:val="9"/>
        </w:numPr>
      </w:pPr>
      <w:hyperlink r:id="rId25" w:history="1">
        <w:r w:rsidR="009B5F90" w:rsidRPr="009B5F90">
          <w:rPr>
            <w:rStyle w:val="Hyperlink"/>
          </w:rPr>
          <w:t>Online interactive map</w:t>
        </w:r>
      </w:hyperlink>
      <w:r w:rsidR="009B5F90">
        <w:t xml:space="preserve"> </w:t>
      </w:r>
    </w:p>
    <w:p w14:paraId="04C77E18" w14:textId="77777777" w:rsidR="00793BD8" w:rsidRDefault="00793BD8" w:rsidP="009B5F90">
      <w:pPr>
        <w:pStyle w:val="ListParagraph"/>
        <w:numPr>
          <w:ilvl w:val="0"/>
          <w:numId w:val="9"/>
        </w:numPr>
      </w:pPr>
      <w:r>
        <w:t xml:space="preserve">Analysis by REACH </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3E2" w:themeFill="background2"/>
        <w:tblLook w:val="04A0" w:firstRow="1" w:lastRow="0" w:firstColumn="1" w:lastColumn="0" w:noHBand="0" w:noVBand="1"/>
      </w:tblPr>
      <w:tblGrid>
        <w:gridCol w:w="733"/>
        <w:gridCol w:w="9009"/>
      </w:tblGrid>
      <w:tr w:rsidR="00793BD8" w14:paraId="3F4573F9" w14:textId="77777777" w:rsidTr="00793BD8">
        <w:trPr>
          <w:trHeight w:val="1402"/>
        </w:trPr>
        <w:tc>
          <w:tcPr>
            <w:tcW w:w="733" w:type="dxa"/>
            <w:shd w:val="clear" w:color="auto" w:fill="E4E3E2" w:themeFill="background2"/>
          </w:tcPr>
          <w:p w14:paraId="743D0E72" w14:textId="77777777" w:rsidR="00793BD8" w:rsidRDefault="00793BD8" w:rsidP="00845C40">
            <w:r>
              <w:rPr>
                <w:noProof/>
                <w:lang w:val="en-GB" w:eastAsia="en-GB"/>
              </w:rPr>
              <mc:AlternateContent>
                <mc:Choice Requires="wpg">
                  <w:drawing>
                    <wp:anchor distT="0" distB="0" distL="114300" distR="114300" simplePos="0" relativeHeight="251662336" behindDoc="0" locked="0" layoutInCell="1" allowOverlap="1" wp14:anchorId="62A793DA" wp14:editId="51E00DE7">
                      <wp:simplePos x="0" y="0"/>
                      <wp:positionH relativeFrom="column">
                        <wp:posOffset>39024</wp:posOffset>
                      </wp:positionH>
                      <wp:positionV relativeFrom="paragraph">
                        <wp:posOffset>124691</wp:posOffset>
                      </wp:positionV>
                      <wp:extent cx="228600" cy="228600"/>
                      <wp:effectExtent l="0" t="0" r="0" b="0"/>
                      <wp:wrapThrough wrapText="bothSides">
                        <wp:wrapPolygon edited="0">
                          <wp:start x="1800" y="0"/>
                          <wp:lineTo x="0" y="1800"/>
                          <wp:lineTo x="0" y="16200"/>
                          <wp:lineTo x="1800" y="19800"/>
                          <wp:lineTo x="19800" y="19800"/>
                          <wp:lineTo x="19800" y="1800"/>
                          <wp:lineTo x="18000" y="0"/>
                          <wp:lineTo x="1800" y="0"/>
                        </wp:wrapPolygon>
                      </wp:wrapThrough>
                      <wp:docPr id="95"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6" name="Oval 96"/>
                              <wps:cNvSpPr>
                                <a:spLocks noChangeAspect="1" noChangeArrowheads="1"/>
                              </wps:cNvSpPr>
                              <wps:spPr bwMode="auto">
                                <a:xfrm>
                                  <a:off x="0" y="0"/>
                                  <a:ext cx="228600" cy="228600"/>
                                </a:xfrm>
                                <a:prstGeom prst="ellipse">
                                  <a:avLst/>
                                </a:prstGeom>
                                <a:solidFill>
                                  <a:srgbClr val="0070C0"/>
                                </a:solidFill>
                                <a:ln w="0">
                                  <a:noFill/>
                                  <a:prstDash val="solid"/>
                                  <a:miter lim="800000"/>
                                  <a:headEnd/>
                                  <a:tailEnd/>
                                </a:ln>
                              </wps:spPr>
                              <wps:bodyPr rot="0" vert="horz" wrap="square" lIns="91440" tIns="45720" rIns="91440" bIns="45720" anchor="t" anchorCtr="0" upright="1">
                                <a:noAutofit/>
                              </wps:bodyPr>
                            </wps:wsp>
                            <wps:wsp>
                              <wps:cNvPr id="106" name="Freeform 10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F15C9D0" id="Group 19" o:spid="_x0000_s1026" alt="Tip icon" style="position:absolute;margin-left:3.05pt;margin-top:9.8pt;width:18pt;height:18pt;z-index:251662336"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">
                      <v:oval id="Oval 9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" fillcolor="#0070c0" stroked="f" strokeweight="0">
                        <v:stroke joinstyle="miter"/>
                        <o:lock v:ext="edit" aspectratio="t"/>
                      </v:oval>
                      <v:shape id="Freeform 10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wrap type="through"/>
                    </v:group>
                  </w:pict>
                </mc:Fallback>
              </mc:AlternateContent>
            </w:r>
          </w:p>
        </w:tc>
        <w:tc>
          <w:tcPr>
            <w:tcW w:w="9009" w:type="dxa"/>
            <w:shd w:val="clear" w:color="auto" w:fill="E4E3E2" w:themeFill="background2"/>
          </w:tcPr>
          <w:p w14:paraId="6560204D" w14:textId="77777777" w:rsidR="00793BD8" w:rsidRDefault="00793BD8" w:rsidP="00845C40"/>
          <w:p w14:paraId="33C41199" w14:textId="77777777" w:rsidR="00793BD8" w:rsidRDefault="00793BD8" w:rsidP="00845C40">
            <w:pPr>
              <w:pStyle w:val="ListParagraph"/>
              <w:numPr>
                <w:ilvl w:val="0"/>
                <w:numId w:val="9"/>
              </w:numPr>
            </w:pPr>
            <w:r>
              <w:t xml:space="preserve">Revised by REACH and cluster partners </w:t>
            </w:r>
          </w:p>
          <w:p w14:paraId="03E3FC71" w14:textId="77777777" w:rsidR="00793BD8" w:rsidRDefault="00793BD8" w:rsidP="00845C40">
            <w:pPr>
              <w:pStyle w:val="ListParagraph"/>
              <w:numPr>
                <w:ilvl w:val="0"/>
                <w:numId w:val="9"/>
              </w:numPr>
            </w:pPr>
            <w:r>
              <w:t xml:space="preserve">Launching on 18.07.2018 </w:t>
            </w:r>
          </w:p>
          <w:p w14:paraId="5C583711" w14:textId="77777777" w:rsidR="00793BD8" w:rsidRDefault="00793BD8" w:rsidP="00793BD8">
            <w:pPr>
              <w:pStyle w:val="ListParagraph"/>
              <w:numPr>
                <w:ilvl w:val="0"/>
                <w:numId w:val="9"/>
              </w:numPr>
            </w:pPr>
            <w:r>
              <w:t>After changing the tool the online dashboard will need 3 weeks to get updated and re-codded</w:t>
            </w:r>
          </w:p>
        </w:tc>
      </w:tr>
    </w:tbl>
    <w:p w14:paraId="667EE767" w14:textId="77777777" w:rsidR="009B5F90" w:rsidRDefault="009B5F90" w:rsidP="001B0029">
      <w:pPr>
        <w:pStyle w:val="Heading2"/>
        <w:rPr>
          <w:b w:val="0"/>
          <w:bCs w:val="0"/>
          <w:sz w:val="20"/>
          <w:szCs w:val="20"/>
        </w:rPr>
      </w:pPr>
    </w:p>
    <w:p w14:paraId="2D80535B" w14:textId="77777777" w:rsidR="00EB0C84" w:rsidRPr="001B0029" w:rsidRDefault="00793BD8" w:rsidP="000F74C6">
      <w:pPr>
        <w:pStyle w:val="Heading2"/>
        <w:rPr>
          <w:b w:val="0"/>
          <w:bCs w:val="0"/>
          <w:sz w:val="20"/>
          <w:szCs w:val="20"/>
        </w:rPr>
      </w:pPr>
      <w:bookmarkStart w:id="4" w:name="_Toc519683560"/>
      <w:r>
        <w:t xml:space="preserve">Exit </w:t>
      </w:r>
      <w:r w:rsidR="000F74C6">
        <w:t>Interview</w:t>
      </w:r>
      <w:bookmarkEnd w:id="4"/>
      <w:r>
        <w:t xml:space="preserve"> </w:t>
      </w:r>
    </w:p>
    <w:p w14:paraId="2F0A83FB" w14:textId="77777777" w:rsidR="000F74C6" w:rsidRDefault="00793BD8" w:rsidP="000F74C6">
      <w:r>
        <w:t xml:space="preserve">Exit </w:t>
      </w:r>
      <w:r w:rsidR="000F74C6">
        <w:t>Interview</w:t>
      </w:r>
      <w:r>
        <w:t xml:space="preserve"> is conducted primarily in KRI and in some other parts of Iraq through UNHCR Assist platform or Kobo Toolbox server. The data is collected on the household/family level and provides information on the reasons of return</w:t>
      </w:r>
      <w:r w:rsidR="000F74C6">
        <w:t xml:space="preserve"> and </w:t>
      </w:r>
      <w:r>
        <w:t>place</w:t>
      </w:r>
      <w:r w:rsidR="000F74C6">
        <w:t xml:space="preserve"> of return.</w:t>
      </w:r>
    </w:p>
    <w:p w14:paraId="4175F752" w14:textId="77777777" w:rsidR="000F74C6" w:rsidRDefault="000F74C6" w:rsidP="000F74C6">
      <w:r>
        <w:t xml:space="preserve">Main outputs: </w:t>
      </w:r>
    </w:p>
    <w:p w14:paraId="659DD509" w14:textId="77777777" w:rsidR="000F74C6" w:rsidRDefault="000F74C6" w:rsidP="000F74C6">
      <w:pPr>
        <w:pStyle w:val="ListParagraph"/>
        <w:numPr>
          <w:ilvl w:val="0"/>
          <w:numId w:val="9"/>
        </w:numPr>
      </w:pPr>
      <w:r>
        <w:t xml:space="preserve">Mosul Camps Exit Questionnaire Analysis </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3E2" w:themeFill="background2"/>
        <w:tblLook w:val="04A0" w:firstRow="1" w:lastRow="0" w:firstColumn="1" w:lastColumn="0" w:noHBand="0" w:noVBand="1"/>
      </w:tblPr>
      <w:tblGrid>
        <w:gridCol w:w="733"/>
        <w:gridCol w:w="9009"/>
      </w:tblGrid>
      <w:tr w:rsidR="000F74C6" w14:paraId="7FE180D2" w14:textId="77777777" w:rsidTr="00845C40">
        <w:trPr>
          <w:trHeight w:val="1402"/>
        </w:trPr>
        <w:tc>
          <w:tcPr>
            <w:tcW w:w="733" w:type="dxa"/>
            <w:shd w:val="clear" w:color="auto" w:fill="E4E3E2" w:themeFill="background2"/>
          </w:tcPr>
          <w:p w14:paraId="7302A8B6" w14:textId="77777777" w:rsidR="000F74C6" w:rsidRDefault="000F74C6" w:rsidP="00845C40">
            <w:r>
              <w:rPr>
                <w:noProof/>
                <w:lang w:val="en-GB" w:eastAsia="en-GB"/>
              </w:rPr>
              <mc:AlternateContent>
                <mc:Choice Requires="wpg">
                  <w:drawing>
                    <wp:anchor distT="0" distB="0" distL="114300" distR="114300" simplePos="0" relativeHeight="251664384" behindDoc="0" locked="0" layoutInCell="1" allowOverlap="1" wp14:anchorId="1B822C7D" wp14:editId="6BF17B85">
                      <wp:simplePos x="0" y="0"/>
                      <wp:positionH relativeFrom="column">
                        <wp:posOffset>39024</wp:posOffset>
                      </wp:positionH>
                      <wp:positionV relativeFrom="paragraph">
                        <wp:posOffset>124691</wp:posOffset>
                      </wp:positionV>
                      <wp:extent cx="228600" cy="228600"/>
                      <wp:effectExtent l="0" t="0" r="0" b="0"/>
                      <wp:wrapThrough wrapText="bothSides">
                        <wp:wrapPolygon edited="0">
                          <wp:start x="1800" y="0"/>
                          <wp:lineTo x="0" y="1800"/>
                          <wp:lineTo x="0" y="16200"/>
                          <wp:lineTo x="1800" y="19800"/>
                          <wp:lineTo x="19800" y="19800"/>
                          <wp:lineTo x="19800" y="1800"/>
                          <wp:lineTo x="18000" y="0"/>
                          <wp:lineTo x="1800" y="0"/>
                        </wp:wrapPolygon>
                      </wp:wrapThrough>
                      <wp:docPr id="107"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8" name="Oval 108"/>
                              <wps:cNvSpPr>
                                <a:spLocks noChangeAspect="1" noChangeArrowheads="1"/>
                              </wps:cNvSpPr>
                              <wps:spPr bwMode="auto">
                                <a:xfrm>
                                  <a:off x="0" y="0"/>
                                  <a:ext cx="228600" cy="228600"/>
                                </a:xfrm>
                                <a:prstGeom prst="ellipse">
                                  <a:avLst/>
                                </a:prstGeom>
                                <a:solidFill>
                                  <a:srgbClr val="0070C0"/>
                                </a:solidFill>
                                <a:ln w="0">
                                  <a:noFill/>
                                  <a:prstDash val="solid"/>
                                  <a:miter lim="800000"/>
                                  <a:headEnd/>
                                  <a:tailEnd/>
                                </a:ln>
                              </wps:spPr>
                              <wps:bodyPr rot="0" vert="horz" wrap="square" lIns="91440" tIns="45720" rIns="91440" bIns="45720" anchor="t" anchorCtr="0" upright="1">
                                <a:noAutofit/>
                              </wps:bodyPr>
                            </wps:wsp>
                            <wps:wsp>
                              <wps:cNvPr id="115" name="Freeform 11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DB0639" id="Group 19" o:spid="_x0000_s1026" alt="Tip icon" style="position:absolute;margin-left:3.05pt;margin-top:9.8pt;width:18pt;height:18pt;z-index:251664384"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">
                      <v:oval id="Oval 108"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" fillcolor="#0070c0" stroked="f" strokeweight="0">
                        <v:stroke joinstyle="miter"/>
                        <o:lock v:ext="edit" aspectratio="t"/>
                      </v:oval>
                      <v:shape id="Freeform 11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wrap type="through"/>
                    </v:group>
                  </w:pict>
                </mc:Fallback>
              </mc:AlternateContent>
            </w:r>
          </w:p>
        </w:tc>
        <w:tc>
          <w:tcPr>
            <w:tcW w:w="9009" w:type="dxa"/>
            <w:shd w:val="clear" w:color="auto" w:fill="E4E3E2" w:themeFill="background2"/>
          </w:tcPr>
          <w:p w14:paraId="480F4447" w14:textId="77777777" w:rsidR="000F74C6" w:rsidRDefault="000F74C6" w:rsidP="00845C40"/>
          <w:p w14:paraId="0CBB42DE" w14:textId="77777777" w:rsidR="000F74C6" w:rsidRDefault="000F74C6" w:rsidP="00845C40">
            <w:pPr>
              <w:pStyle w:val="ListParagraph"/>
              <w:numPr>
                <w:ilvl w:val="0"/>
                <w:numId w:val="9"/>
              </w:numPr>
            </w:pPr>
            <w:r>
              <w:t xml:space="preserve">Assist and KoBo Toolbox surveys differ </w:t>
            </w:r>
          </w:p>
          <w:p w14:paraId="070107C8" w14:textId="77777777" w:rsidR="000F74C6" w:rsidRDefault="000F74C6" w:rsidP="00845C40">
            <w:pPr>
              <w:pStyle w:val="ListParagraph"/>
              <w:numPr>
                <w:ilvl w:val="0"/>
                <w:numId w:val="9"/>
              </w:numPr>
            </w:pPr>
            <w:r>
              <w:t xml:space="preserve">Not all camps using it </w:t>
            </w:r>
          </w:p>
          <w:p w14:paraId="4D9441EC" w14:textId="77777777" w:rsidR="000F74C6" w:rsidRDefault="000F74C6" w:rsidP="000F74C6">
            <w:pPr>
              <w:pStyle w:val="ListParagraph"/>
              <w:numPr>
                <w:ilvl w:val="0"/>
                <w:numId w:val="9"/>
              </w:numPr>
            </w:pPr>
            <w:r>
              <w:t xml:space="preserve">Lost data due to different version </w:t>
            </w:r>
          </w:p>
          <w:p w14:paraId="4BB1D266" w14:textId="77777777" w:rsidR="000F74C6" w:rsidRDefault="000F74C6" w:rsidP="000F74C6">
            <w:pPr>
              <w:pStyle w:val="ListParagraph"/>
              <w:numPr>
                <w:ilvl w:val="0"/>
                <w:numId w:val="9"/>
              </w:numPr>
            </w:pPr>
            <w:r>
              <w:t xml:space="preserve">No added value, except for Mosul </w:t>
            </w:r>
          </w:p>
        </w:tc>
      </w:tr>
    </w:tbl>
    <w:p w14:paraId="0917FC77" w14:textId="77777777" w:rsidR="000F74C6" w:rsidRDefault="000F74C6" w:rsidP="000F74C6">
      <w:pPr>
        <w:pStyle w:val="ListParagraph"/>
      </w:pPr>
    </w:p>
    <w:p w14:paraId="783D2497" w14:textId="77777777" w:rsidR="00EB0C84" w:rsidRDefault="000F74C6">
      <w:pPr>
        <w:pStyle w:val="Heading2"/>
      </w:pPr>
      <w:bookmarkStart w:id="5" w:name="_Toc519683561"/>
      <w:r>
        <w:t>Intentions Survey</w:t>
      </w:r>
      <w:bookmarkEnd w:id="5"/>
      <w:r>
        <w:t xml:space="preserve"> </w:t>
      </w:r>
    </w:p>
    <w:p w14:paraId="5CB19A02" w14:textId="77777777" w:rsidR="00EB7846" w:rsidRDefault="00EB7846" w:rsidP="00601CAB">
      <w:r w:rsidRPr="00EB7846">
        <w:t xml:space="preserve">REACH, in partnership with the CCCM cluster in Iraq, </w:t>
      </w:r>
      <w:r>
        <w:t xml:space="preserve">conducts CCCM Intentions Survey. </w:t>
      </w:r>
      <w:r w:rsidRPr="00EB7846">
        <w:t xml:space="preserve">The primary aim of the assessment </w:t>
      </w:r>
      <w:r>
        <w:t>is</w:t>
      </w:r>
      <w:r w:rsidRPr="00EB7846">
        <w:t xml:space="preserve"> to inform camp closure and consolidation processes in 2018 by understanding household movement intentions, reasons for wishing to remain in camps, and priority needs for facilitating safe a</w:t>
      </w:r>
      <w:r>
        <w:t>nd voluntary returns from camps</w:t>
      </w:r>
      <w:r w:rsidRPr="00EB7846">
        <w:t>.</w:t>
      </w:r>
      <w:r>
        <w:t xml:space="preserve"> The Intention survey carried </w:t>
      </w:r>
      <w:r w:rsidR="00601CAB">
        <w:t>four times</w:t>
      </w:r>
      <w:r>
        <w:t xml:space="preserve"> per year with support of CCCM cluster, on a household level</w:t>
      </w:r>
      <w:r w:rsidR="00601CAB">
        <w:t xml:space="preserve"> in both camo and non-camp sites</w:t>
      </w:r>
      <w:r>
        <w:t>. The h</w:t>
      </w:r>
      <w:r w:rsidRPr="00EB7846">
        <w:t xml:space="preserve">ouseholds </w:t>
      </w:r>
      <w:r>
        <w:t>are</w:t>
      </w:r>
      <w:r w:rsidRPr="00EB7846">
        <w:t xml:space="preserve"> selected through point-based sampling, </w:t>
      </w:r>
      <w:r>
        <w:t>with</w:t>
      </w:r>
      <w:r w:rsidRPr="00EB7846">
        <w:t xml:space="preserve"> a grid </w:t>
      </w:r>
      <w:r>
        <w:t>generation</w:t>
      </w:r>
      <w:r w:rsidRPr="00EB7846">
        <w:t xml:space="preserve"> across the camp from which points were randomly selected using GIS technology. </w:t>
      </w:r>
    </w:p>
    <w:p w14:paraId="246E20F6" w14:textId="77777777" w:rsidR="00EB7846" w:rsidRDefault="00EB7846" w:rsidP="00EB7846">
      <w:r>
        <w:t>Main output:</w:t>
      </w:r>
    </w:p>
    <w:p w14:paraId="2FF335DD" w14:textId="77777777" w:rsidR="00EB0C84" w:rsidRDefault="00EB7846" w:rsidP="00EB7846">
      <w:pPr>
        <w:pStyle w:val="ListParagraph"/>
        <w:numPr>
          <w:ilvl w:val="0"/>
          <w:numId w:val="9"/>
        </w:numPr>
      </w:pPr>
      <w:r>
        <w:t>REACH provides analysis</w:t>
      </w:r>
      <w:r w:rsidR="00845C40">
        <w:t xml:space="preserve"> and factsheet (visualization)</w:t>
      </w:r>
    </w:p>
    <w:p w14:paraId="2066377A" w14:textId="77777777" w:rsidR="00C218FB" w:rsidRDefault="00C218FB" w:rsidP="00EB7846">
      <w:pPr>
        <w:pStyle w:val="ListParagraph"/>
        <w:numPr>
          <w:ilvl w:val="0"/>
          <w:numId w:val="9"/>
        </w:numPr>
      </w:pPr>
      <w:r>
        <w:t xml:space="preserve">Standard data set </w:t>
      </w:r>
    </w:p>
    <w:p w14:paraId="0C6B1525" w14:textId="77777777" w:rsidR="00EB0C84" w:rsidRDefault="00EB7846">
      <w:pPr>
        <w:pStyle w:val="Heading2"/>
      </w:pPr>
      <w:bookmarkStart w:id="6" w:name="_Toc519683562"/>
      <w:r>
        <w:t>Camp Profiling</w:t>
      </w:r>
      <w:bookmarkEnd w:id="6"/>
      <w:r>
        <w:t xml:space="preserve"> </w:t>
      </w:r>
    </w:p>
    <w:p w14:paraId="0316ED69" w14:textId="77777777" w:rsidR="00845C40" w:rsidRDefault="00C55DB1" w:rsidP="00845C40">
      <w:r w:rsidRPr="00EB7846">
        <w:t xml:space="preserve">REACH, in partnership with the CCCM cluster in Iraq, </w:t>
      </w:r>
      <w:r>
        <w:t xml:space="preserve">conducts CCCM Camp Profiling Survey twice per year. The survey takes place on a household level </w:t>
      </w:r>
      <w:r w:rsidR="00845C40">
        <w:t xml:space="preserve">and covers all sectors. </w:t>
      </w:r>
    </w:p>
    <w:p w14:paraId="219E74C4" w14:textId="77777777" w:rsidR="00EB0C84" w:rsidRDefault="00845C40">
      <w:pPr>
        <w:pStyle w:val="Heading2"/>
      </w:pPr>
      <w:bookmarkStart w:id="7" w:name="_Toc519683563"/>
      <w:r>
        <w:t>Population Figures</w:t>
      </w:r>
      <w:bookmarkEnd w:id="7"/>
      <w:r>
        <w:t xml:space="preserve"> </w:t>
      </w:r>
    </w:p>
    <w:p w14:paraId="56F24FB5" w14:textId="77777777" w:rsidR="00845C40" w:rsidRDefault="00845C40" w:rsidP="00845C40">
      <w:r>
        <w:t>A simple tool that will be submitted on monthly basis by all formal sites and will produce the monthly population figures. The submission should be made on the 2</w:t>
      </w:r>
      <w:r w:rsidRPr="00845C40">
        <w:rPr>
          <w:vertAlign w:val="superscript"/>
        </w:rPr>
        <w:t>nd</w:t>
      </w:r>
      <w:r>
        <w:t xml:space="preserve"> of each month by the camps. The tool could be hosted on google forma or </w:t>
      </w:r>
      <w:r w:rsidR="00B34E4B">
        <w:t>Kobo toolbox</w:t>
      </w:r>
      <w:r>
        <w:t xml:space="preserve">. </w:t>
      </w:r>
    </w:p>
    <w:p w14:paraId="28E8AEB1" w14:textId="77777777" w:rsidR="00845C40" w:rsidRDefault="00845C40" w:rsidP="00845C40">
      <w:r>
        <w:t>Main output:</w:t>
      </w:r>
    </w:p>
    <w:p w14:paraId="01829146" w14:textId="77777777" w:rsidR="00845C40" w:rsidRDefault="00845C40" w:rsidP="00845C40">
      <w:pPr>
        <w:pStyle w:val="ListParagraph"/>
        <w:numPr>
          <w:ilvl w:val="0"/>
          <w:numId w:val="9"/>
        </w:numPr>
      </w:pPr>
      <w:r>
        <w:t xml:space="preserve">A shared sheet with all camps and monthly population figures </w:t>
      </w:r>
    </w:p>
    <w:p w14:paraId="090BDD29" w14:textId="77777777" w:rsidR="00845C40" w:rsidRDefault="00845C40" w:rsidP="00845C40">
      <w:pPr>
        <w:pStyle w:val="ListParagraph"/>
        <w:numPr>
          <w:ilvl w:val="0"/>
          <w:numId w:val="9"/>
        </w:numPr>
      </w:pPr>
      <w:r>
        <w:t xml:space="preserve">Trends infographics (to be discussed) </w:t>
      </w:r>
    </w:p>
    <w:p w14:paraId="27302040" w14:textId="77777777" w:rsidR="00845C40" w:rsidRDefault="00845C40" w:rsidP="00845C40">
      <w:pPr>
        <w:pStyle w:val="ListParagraph"/>
      </w:pP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3E2" w:themeFill="background2"/>
        <w:tblLook w:val="04A0" w:firstRow="1" w:lastRow="0" w:firstColumn="1" w:lastColumn="0" w:noHBand="0" w:noVBand="1"/>
      </w:tblPr>
      <w:tblGrid>
        <w:gridCol w:w="733"/>
        <w:gridCol w:w="9009"/>
      </w:tblGrid>
      <w:tr w:rsidR="00845C40" w14:paraId="3F520CF3" w14:textId="77777777" w:rsidTr="00845C40">
        <w:trPr>
          <w:trHeight w:val="1402"/>
        </w:trPr>
        <w:tc>
          <w:tcPr>
            <w:tcW w:w="733" w:type="dxa"/>
            <w:shd w:val="clear" w:color="auto" w:fill="E4E3E2" w:themeFill="background2"/>
          </w:tcPr>
          <w:p w14:paraId="7C51F89F" w14:textId="77777777" w:rsidR="00845C40" w:rsidRDefault="00845C40" w:rsidP="00845C40">
            <w:r>
              <w:rPr>
                <w:noProof/>
                <w:lang w:val="en-GB" w:eastAsia="en-GB"/>
              </w:rPr>
              <w:lastRenderedPageBreak/>
              <mc:AlternateContent>
                <mc:Choice Requires="wpg">
                  <w:drawing>
                    <wp:anchor distT="0" distB="0" distL="114300" distR="114300" simplePos="0" relativeHeight="251666432" behindDoc="0" locked="0" layoutInCell="1" allowOverlap="1" wp14:anchorId="2A1C7B6E" wp14:editId="21B7E3D5">
                      <wp:simplePos x="0" y="0"/>
                      <wp:positionH relativeFrom="column">
                        <wp:posOffset>39024</wp:posOffset>
                      </wp:positionH>
                      <wp:positionV relativeFrom="paragraph">
                        <wp:posOffset>124691</wp:posOffset>
                      </wp:positionV>
                      <wp:extent cx="228600" cy="228600"/>
                      <wp:effectExtent l="0" t="0" r="0" b="0"/>
                      <wp:wrapThrough wrapText="bothSides">
                        <wp:wrapPolygon edited="0">
                          <wp:start x="1800" y="0"/>
                          <wp:lineTo x="0" y="1800"/>
                          <wp:lineTo x="0" y="16200"/>
                          <wp:lineTo x="1800" y="19800"/>
                          <wp:lineTo x="19800" y="19800"/>
                          <wp:lineTo x="19800" y="1800"/>
                          <wp:lineTo x="18000" y="0"/>
                          <wp:lineTo x="1800" y="0"/>
                        </wp:wrapPolygon>
                      </wp:wrapThrough>
                      <wp:docPr id="1"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 name="Oval 4"/>
                              <wps:cNvSpPr>
                                <a:spLocks noChangeAspect="1" noChangeArrowheads="1"/>
                              </wps:cNvSpPr>
                              <wps:spPr bwMode="auto">
                                <a:xfrm>
                                  <a:off x="0" y="0"/>
                                  <a:ext cx="228600" cy="228600"/>
                                </a:xfrm>
                                <a:prstGeom prst="ellipse">
                                  <a:avLst/>
                                </a:prstGeom>
                                <a:solidFill>
                                  <a:srgbClr val="0070C0"/>
                                </a:solidFill>
                                <a:ln w="0">
                                  <a:noFill/>
                                  <a:prstDash val="solid"/>
                                  <a:miter lim="800000"/>
                                  <a:headEnd/>
                                  <a:tailEnd/>
                                </a:ln>
                              </wps:spPr>
                              <wps:bodyPr rot="0" vert="horz" wrap="square" lIns="91440" tIns="45720" rIns="91440" bIns="45720" anchor="t" anchorCtr="0" upright="1">
                                <a:noAutofit/>
                              </wps:bodyPr>
                            </wps:wsp>
                            <wps:wsp>
                              <wps:cNvPr id="5" name="Freeform 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F9249B" id="Group 19" o:spid="_x0000_s1026" alt="Tip icon" style="position:absolute;margin-left:3.05pt;margin-top:9.8pt;width:18pt;height:18pt;z-index:251666432"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">
                      <v:oval id="Oval 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" fillcolor="#0070c0" stroked="f" strokeweight="0">
                        <v:stroke joinstyle="miter"/>
                        <o:lock v:ext="edit" aspectratio="t"/>
                      </v:oval>
                      <v:shape id="Freeform 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wrap type="through"/>
                    </v:group>
                  </w:pict>
                </mc:Fallback>
              </mc:AlternateContent>
            </w:r>
          </w:p>
        </w:tc>
        <w:tc>
          <w:tcPr>
            <w:tcW w:w="9009" w:type="dxa"/>
            <w:shd w:val="clear" w:color="auto" w:fill="E4E3E2" w:themeFill="background2"/>
          </w:tcPr>
          <w:p w14:paraId="6FBBEB40" w14:textId="77777777" w:rsidR="00845C40" w:rsidRDefault="00845C40" w:rsidP="00845C40"/>
          <w:p w14:paraId="173CE5AC" w14:textId="77777777" w:rsidR="00845C40" w:rsidRDefault="00845C40" w:rsidP="00845C40">
            <w:pPr>
              <w:pStyle w:val="ListParagraph"/>
              <w:numPr>
                <w:ilvl w:val="0"/>
                <w:numId w:val="9"/>
              </w:numPr>
            </w:pPr>
            <w:r>
              <w:t xml:space="preserve">To decide on infographics </w:t>
            </w:r>
          </w:p>
          <w:p w14:paraId="1643AEDC" w14:textId="77777777" w:rsidR="00845C40" w:rsidRDefault="00845C40" w:rsidP="00845C40">
            <w:pPr>
              <w:pStyle w:val="ListParagraph"/>
              <w:numPr>
                <w:ilvl w:val="0"/>
                <w:numId w:val="9"/>
              </w:numPr>
            </w:pPr>
            <w:r>
              <w:t>Kobo vs Google form ( will depend on the length of asssesmnet)</w:t>
            </w:r>
          </w:p>
          <w:p w14:paraId="3D97EA51" w14:textId="77777777" w:rsidR="00845C40" w:rsidRDefault="00845C40" w:rsidP="00845C40">
            <w:pPr>
              <w:pStyle w:val="ListParagraph"/>
              <w:numPr>
                <w:ilvl w:val="0"/>
                <w:numId w:val="9"/>
              </w:numPr>
            </w:pPr>
            <w:r>
              <w:t>Submission on the 2</w:t>
            </w:r>
            <w:r w:rsidRPr="00845C40">
              <w:rPr>
                <w:vertAlign w:val="superscript"/>
              </w:rPr>
              <w:t>nd</w:t>
            </w:r>
            <w:r>
              <w:t xml:space="preserve"> of each month </w:t>
            </w:r>
          </w:p>
          <w:p w14:paraId="0804E857" w14:textId="77777777" w:rsidR="00845C40" w:rsidRDefault="00845C40" w:rsidP="00845C40">
            <w:pPr>
              <w:pStyle w:val="ListParagraph"/>
              <w:numPr>
                <w:ilvl w:val="0"/>
                <w:numId w:val="9"/>
              </w:numPr>
            </w:pPr>
            <w:r>
              <w:t xml:space="preserve">Questions </w:t>
            </w:r>
          </w:p>
        </w:tc>
      </w:tr>
    </w:tbl>
    <w:p w14:paraId="49C79AB9" w14:textId="77777777" w:rsidR="00EB0C84" w:rsidRDefault="00EB0C84"/>
    <w:p w14:paraId="098779E3" w14:textId="77777777" w:rsidR="00845C40" w:rsidRPr="00CF2025" w:rsidRDefault="00845C40" w:rsidP="00845C40">
      <w:pPr>
        <w:pStyle w:val="Heading1"/>
        <w:numPr>
          <w:ilvl w:val="0"/>
          <w:numId w:val="7"/>
        </w:numPr>
        <w:pBdr>
          <w:bottom w:val="single" w:sz="8" w:space="5" w:color="0070C0"/>
        </w:pBdr>
      </w:pPr>
      <w:bookmarkStart w:id="8" w:name="_Toc519683564"/>
      <w:r>
        <w:t>Data Collection Timeline</w:t>
      </w:r>
      <w:bookmarkEnd w:id="8"/>
      <w:r>
        <w:t xml:space="preserve"> </w:t>
      </w:r>
    </w:p>
    <w:p w14:paraId="2D5BA24D" w14:textId="77777777" w:rsidR="002A5673" w:rsidRDefault="00845C40" w:rsidP="002A5673">
      <w:r>
        <w:t xml:space="preserve">In order to minimize the number of </w:t>
      </w:r>
      <w:r w:rsidR="00B34E4B">
        <w:t>assessment’s</w:t>
      </w:r>
      <w:r>
        <w:t xml:space="preserve"> country wide and produce coherent datasets the tools will have a mutually exclusive indicators and different time </w:t>
      </w:r>
      <w:r w:rsidR="00B34E4B">
        <w:t>frames</w:t>
      </w:r>
      <w:r>
        <w:t xml:space="preserve"> of data collection. </w:t>
      </w:r>
    </w:p>
    <w:tbl>
      <w:tblPr>
        <w:tblW w:w="10695" w:type="dxa"/>
        <w:tblInd w:w="-431" w:type="dxa"/>
        <w:tblLayout w:type="fixed"/>
        <w:tblLook w:val="0400" w:firstRow="0" w:lastRow="0" w:firstColumn="0" w:lastColumn="0" w:noHBand="0" w:noVBand="1"/>
      </w:tblPr>
      <w:tblGrid>
        <w:gridCol w:w="2500"/>
        <w:gridCol w:w="620"/>
        <w:gridCol w:w="567"/>
        <w:gridCol w:w="708"/>
        <w:gridCol w:w="567"/>
        <w:gridCol w:w="555"/>
        <w:gridCol w:w="606"/>
        <w:gridCol w:w="614"/>
        <w:gridCol w:w="605"/>
        <w:gridCol w:w="810"/>
        <w:gridCol w:w="354"/>
        <w:gridCol w:w="709"/>
        <w:gridCol w:w="567"/>
        <w:gridCol w:w="913"/>
      </w:tblGrid>
      <w:tr w:rsidR="002A5673" w14:paraId="7176200D" w14:textId="77777777" w:rsidTr="1C463F00">
        <w:trPr>
          <w:gridAfter w:val="1"/>
          <w:wAfter w:w="913" w:type="dxa"/>
          <w:trHeight w:val="260"/>
        </w:trPr>
        <w:tc>
          <w:tcPr>
            <w:tcW w:w="2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tcPr>
          <w:p w14:paraId="2F6E3D97"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pPr>
            <w:r>
              <w:t> </w:t>
            </w:r>
          </w:p>
        </w:tc>
        <w:tc>
          <w:tcPr>
            <w:tcW w:w="620" w:type="dxa"/>
            <w:tcBorders>
              <w:top w:val="single" w:sz="4" w:space="0" w:color="000000" w:themeColor="text1"/>
              <w:left w:val="nil"/>
              <w:bottom w:val="single" w:sz="4" w:space="0" w:color="000000" w:themeColor="text1"/>
              <w:right w:val="single" w:sz="4" w:space="0" w:color="auto"/>
            </w:tcBorders>
            <w:shd w:val="clear" w:color="auto" w:fill="404040" w:themeFill="text1" w:themeFillTint="BF"/>
            <w:vAlign w:val="center"/>
          </w:tcPr>
          <w:p w14:paraId="333D86A0"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Jan</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404040" w:themeFill="text1" w:themeFillTint="BF"/>
            <w:vAlign w:val="center"/>
          </w:tcPr>
          <w:p w14:paraId="5A626783"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Feb</w:t>
            </w:r>
          </w:p>
        </w:tc>
        <w:tc>
          <w:tcPr>
            <w:tcW w:w="708" w:type="dxa"/>
            <w:tcBorders>
              <w:top w:val="single" w:sz="4" w:space="0" w:color="000000" w:themeColor="text1"/>
              <w:left w:val="nil"/>
              <w:bottom w:val="single" w:sz="4" w:space="0" w:color="000000" w:themeColor="text1"/>
              <w:right w:val="single" w:sz="4" w:space="0" w:color="000000" w:themeColor="text1"/>
            </w:tcBorders>
            <w:shd w:val="clear" w:color="auto" w:fill="404040" w:themeFill="text1" w:themeFillTint="BF"/>
            <w:vAlign w:val="center"/>
          </w:tcPr>
          <w:p w14:paraId="0C2A000F"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Mar</w:t>
            </w:r>
          </w:p>
        </w:tc>
        <w:tc>
          <w:tcPr>
            <w:tcW w:w="567" w:type="dxa"/>
            <w:tcBorders>
              <w:top w:val="single" w:sz="4" w:space="0" w:color="000000" w:themeColor="text1"/>
              <w:left w:val="nil"/>
              <w:bottom w:val="single" w:sz="4" w:space="0" w:color="000000" w:themeColor="text1"/>
              <w:right w:val="single" w:sz="4" w:space="0" w:color="auto"/>
            </w:tcBorders>
            <w:shd w:val="clear" w:color="auto" w:fill="404040" w:themeFill="text1" w:themeFillTint="BF"/>
            <w:vAlign w:val="center"/>
          </w:tcPr>
          <w:p w14:paraId="4250EF67"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Apr</w:t>
            </w:r>
          </w:p>
        </w:tc>
        <w:tc>
          <w:tcPr>
            <w:tcW w:w="555" w:type="dxa"/>
            <w:tcBorders>
              <w:top w:val="single" w:sz="4" w:space="0" w:color="000000" w:themeColor="text1"/>
              <w:left w:val="single" w:sz="4" w:space="0" w:color="auto"/>
              <w:bottom w:val="single" w:sz="4" w:space="0" w:color="000000" w:themeColor="text1"/>
              <w:right w:val="single" w:sz="4" w:space="0" w:color="auto"/>
            </w:tcBorders>
            <w:shd w:val="clear" w:color="auto" w:fill="404040" w:themeFill="text1" w:themeFillTint="BF"/>
            <w:vAlign w:val="center"/>
          </w:tcPr>
          <w:p w14:paraId="35FD25D9"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May</w:t>
            </w:r>
          </w:p>
        </w:tc>
        <w:tc>
          <w:tcPr>
            <w:tcW w:w="606" w:type="dxa"/>
            <w:tcBorders>
              <w:top w:val="single" w:sz="4" w:space="0" w:color="000000" w:themeColor="text1"/>
              <w:left w:val="single" w:sz="4" w:space="0" w:color="auto"/>
              <w:bottom w:val="single" w:sz="4" w:space="0" w:color="000000" w:themeColor="text1"/>
              <w:right w:val="single" w:sz="4" w:space="0" w:color="auto"/>
            </w:tcBorders>
            <w:shd w:val="clear" w:color="auto" w:fill="404040" w:themeFill="text1" w:themeFillTint="BF"/>
            <w:vAlign w:val="center"/>
          </w:tcPr>
          <w:p w14:paraId="4BA1D118"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Jun</w:t>
            </w:r>
          </w:p>
        </w:tc>
        <w:tc>
          <w:tcPr>
            <w:tcW w:w="61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404040" w:themeFill="text1" w:themeFillTint="BF"/>
            <w:vAlign w:val="center"/>
          </w:tcPr>
          <w:p w14:paraId="19DF68B4"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Jul</w:t>
            </w:r>
          </w:p>
        </w:tc>
        <w:tc>
          <w:tcPr>
            <w:tcW w:w="605" w:type="dxa"/>
            <w:tcBorders>
              <w:top w:val="single" w:sz="4" w:space="0" w:color="000000" w:themeColor="text1"/>
              <w:left w:val="nil"/>
              <w:bottom w:val="single" w:sz="4" w:space="0" w:color="000000" w:themeColor="text1"/>
              <w:right w:val="nil"/>
            </w:tcBorders>
            <w:shd w:val="clear" w:color="auto" w:fill="404040" w:themeFill="text1" w:themeFillTint="BF"/>
            <w:vAlign w:val="center"/>
          </w:tcPr>
          <w:p w14:paraId="2AC072D8"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Aug</w:t>
            </w:r>
          </w:p>
        </w:tc>
        <w:tc>
          <w:tcPr>
            <w:tcW w:w="810" w:type="dxa"/>
            <w:tcBorders>
              <w:top w:val="single" w:sz="4" w:space="0" w:color="000000" w:themeColor="text1"/>
              <w:left w:val="single" w:sz="4" w:space="0" w:color="000000" w:themeColor="text1"/>
              <w:bottom w:val="single" w:sz="4" w:space="0" w:color="000000" w:themeColor="text1"/>
              <w:right w:val="nil"/>
            </w:tcBorders>
            <w:shd w:val="clear" w:color="auto" w:fill="404040" w:themeFill="text1" w:themeFillTint="BF"/>
            <w:vAlign w:val="center"/>
          </w:tcPr>
          <w:p w14:paraId="34029DD0"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Sep</w:t>
            </w:r>
          </w:p>
        </w:tc>
        <w:tc>
          <w:tcPr>
            <w:tcW w:w="35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404040" w:themeFill="text1" w:themeFillTint="BF"/>
            <w:vAlign w:val="center"/>
          </w:tcPr>
          <w:p w14:paraId="636D0A21"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Oct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404040" w:themeFill="text1" w:themeFillTint="BF"/>
            <w:vAlign w:val="center"/>
          </w:tcPr>
          <w:p w14:paraId="692A7E76"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Nov</w:t>
            </w:r>
          </w:p>
        </w:tc>
        <w:tc>
          <w:tcPr>
            <w:tcW w:w="567" w:type="dxa"/>
            <w:tcBorders>
              <w:top w:val="single" w:sz="4" w:space="0" w:color="000000" w:themeColor="text1"/>
              <w:left w:val="nil"/>
              <w:bottom w:val="single" w:sz="4" w:space="0" w:color="000000" w:themeColor="text1"/>
              <w:right w:val="single" w:sz="4" w:space="0" w:color="000000" w:themeColor="text1"/>
            </w:tcBorders>
            <w:shd w:val="clear" w:color="auto" w:fill="404040" w:themeFill="text1" w:themeFillTint="BF"/>
            <w:vAlign w:val="center"/>
          </w:tcPr>
          <w:p w14:paraId="1E4252FB"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b/>
                <w:color w:val="FFFFFF"/>
                <w:sz w:val="18"/>
                <w:szCs w:val="18"/>
              </w:rPr>
            </w:pPr>
            <w:r>
              <w:rPr>
                <w:b/>
                <w:color w:val="FFFFFF"/>
                <w:sz w:val="18"/>
                <w:szCs w:val="18"/>
              </w:rPr>
              <w:t>Dec</w:t>
            </w:r>
          </w:p>
        </w:tc>
      </w:tr>
      <w:tr w:rsidR="002A5673" w14:paraId="37D50185"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DFEEF2" w:themeFill="accent4" w:themeFillTint="33"/>
            <w:vAlign w:val="center"/>
          </w:tcPr>
          <w:p w14:paraId="5BB88DC1"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FSMT </w:t>
            </w:r>
          </w:p>
        </w:tc>
        <w:tc>
          <w:tcPr>
            <w:tcW w:w="620" w:type="dxa"/>
            <w:tcBorders>
              <w:top w:val="nil"/>
              <w:left w:val="nil"/>
              <w:bottom w:val="single" w:sz="4" w:space="0" w:color="000000" w:themeColor="text1"/>
              <w:right w:val="single" w:sz="4" w:space="0" w:color="auto"/>
            </w:tcBorders>
            <w:shd w:val="clear" w:color="auto" w:fill="auto"/>
            <w:vAlign w:val="center"/>
          </w:tcPr>
          <w:p w14:paraId="522308D8"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auto"/>
            </w:tcBorders>
            <w:shd w:val="clear" w:color="auto" w:fill="auto"/>
            <w:vAlign w:val="center"/>
          </w:tcPr>
          <w:p w14:paraId="2517173E"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nil"/>
              <w:bottom w:val="single" w:sz="4" w:space="0" w:color="000000" w:themeColor="text1"/>
              <w:right w:val="single" w:sz="4" w:space="0" w:color="auto"/>
            </w:tcBorders>
            <w:shd w:val="clear" w:color="auto" w:fill="auto"/>
            <w:vAlign w:val="center"/>
          </w:tcPr>
          <w:p w14:paraId="01E37806"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single" w:sz="4" w:space="0" w:color="auto"/>
              <w:bottom w:val="single" w:sz="4" w:space="0" w:color="000000" w:themeColor="text1"/>
              <w:right w:val="single" w:sz="4" w:space="0" w:color="auto"/>
            </w:tcBorders>
            <w:shd w:val="clear" w:color="auto" w:fill="DFEEF2" w:themeFill="accent4" w:themeFillTint="33"/>
            <w:vAlign w:val="center"/>
          </w:tcPr>
          <w:p w14:paraId="0E803122"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55" w:type="dxa"/>
            <w:tcBorders>
              <w:top w:val="nil"/>
              <w:left w:val="single" w:sz="4" w:space="0" w:color="auto"/>
              <w:bottom w:val="single" w:sz="4" w:space="0" w:color="000000" w:themeColor="text1"/>
              <w:right w:val="single" w:sz="4" w:space="0" w:color="auto"/>
            </w:tcBorders>
            <w:shd w:val="clear" w:color="auto" w:fill="auto"/>
            <w:vAlign w:val="center"/>
          </w:tcPr>
          <w:p w14:paraId="66E9AC9C"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single" w:sz="4" w:space="0" w:color="auto"/>
              <w:bottom w:val="single" w:sz="4" w:space="0" w:color="000000" w:themeColor="text1"/>
              <w:right w:val="single" w:sz="4" w:space="0" w:color="auto"/>
            </w:tcBorders>
            <w:shd w:val="clear" w:color="auto" w:fill="auto"/>
            <w:vAlign w:val="center"/>
          </w:tcPr>
          <w:p w14:paraId="2D8FC38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14"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7F4DBAC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640289B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nil"/>
              <w:left w:val="nil"/>
              <w:bottom w:val="single" w:sz="4" w:space="0" w:color="000000" w:themeColor="text1"/>
              <w:right w:val="single" w:sz="4" w:space="0" w:color="auto"/>
            </w:tcBorders>
            <w:shd w:val="clear" w:color="auto" w:fill="auto"/>
            <w:vAlign w:val="center"/>
          </w:tcPr>
          <w:p w14:paraId="5069A78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354" w:type="dxa"/>
            <w:tcBorders>
              <w:top w:val="nil"/>
              <w:left w:val="single" w:sz="4" w:space="0" w:color="auto"/>
              <w:bottom w:val="single" w:sz="4" w:space="0" w:color="000000" w:themeColor="text1"/>
              <w:right w:val="single" w:sz="4" w:space="0" w:color="auto"/>
            </w:tcBorders>
            <w:shd w:val="clear" w:color="auto" w:fill="DFEEF2" w:themeFill="accent4" w:themeFillTint="33"/>
            <w:vAlign w:val="center"/>
          </w:tcPr>
          <w:p w14:paraId="004C46BA"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hd w:val="clear" w:color="auto" w:fill="DFEEF2" w:themeFill="accent4" w:themeFillTint="33"/>
              <w:spacing w:after="0" w:line="240" w:lineRule="auto"/>
              <w:jc w:val="center"/>
              <w:rPr>
                <w:sz w:val="18"/>
                <w:szCs w:val="18"/>
              </w:rPr>
            </w:pPr>
            <w:r>
              <w:rPr>
                <w:sz w:val="18"/>
                <w:szCs w:val="18"/>
              </w:rPr>
              <w:t>X</w:t>
            </w: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094203E6"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449C361E"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601CAB" w14:paraId="112F7E63"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CECCCA" w:themeFill="background2" w:themeFillShade="E6"/>
            <w:vAlign w:val="center"/>
          </w:tcPr>
          <w:p w14:paraId="01A813B4" w14:textId="77777777" w:rsidR="00601CAB" w:rsidRDefault="00601CAB"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Mass Communication Survey </w:t>
            </w:r>
          </w:p>
        </w:tc>
        <w:tc>
          <w:tcPr>
            <w:tcW w:w="620" w:type="dxa"/>
            <w:tcBorders>
              <w:top w:val="nil"/>
              <w:left w:val="nil"/>
              <w:bottom w:val="single" w:sz="4" w:space="0" w:color="000000" w:themeColor="text1"/>
              <w:right w:val="single" w:sz="4" w:space="0" w:color="auto"/>
            </w:tcBorders>
            <w:shd w:val="clear" w:color="auto" w:fill="auto"/>
            <w:vAlign w:val="center"/>
          </w:tcPr>
          <w:p w14:paraId="28087F56"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6909E0C1"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single" w:sz="4" w:space="0" w:color="auto"/>
              <w:bottom w:val="single" w:sz="4" w:space="0" w:color="000000" w:themeColor="text1"/>
              <w:right w:val="single" w:sz="4" w:space="0" w:color="auto"/>
            </w:tcBorders>
            <w:shd w:val="clear" w:color="auto" w:fill="CECCCA" w:themeFill="background2" w:themeFillShade="E6"/>
            <w:vAlign w:val="center"/>
          </w:tcPr>
          <w:p w14:paraId="3B0041A4"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13E2F391"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55" w:type="dxa"/>
            <w:tcBorders>
              <w:top w:val="nil"/>
              <w:left w:val="single" w:sz="4" w:space="0" w:color="auto"/>
              <w:bottom w:val="single" w:sz="4" w:space="0" w:color="000000" w:themeColor="text1"/>
              <w:right w:val="single" w:sz="4" w:space="0" w:color="auto"/>
            </w:tcBorders>
            <w:shd w:val="clear" w:color="auto" w:fill="auto"/>
            <w:vAlign w:val="center"/>
          </w:tcPr>
          <w:p w14:paraId="04A6C3FE"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single" w:sz="4" w:space="0" w:color="auto"/>
              <w:bottom w:val="single" w:sz="4" w:space="0" w:color="000000" w:themeColor="text1"/>
              <w:right w:val="single" w:sz="4" w:space="0" w:color="auto"/>
            </w:tcBorders>
            <w:shd w:val="clear" w:color="auto" w:fill="auto"/>
            <w:vAlign w:val="center"/>
          </w:tcPr>
          <w:p w14:paraId="0CB9913D"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p>
        </w:tc>
        <w:tc>
          <w:tcPr>
            <w:tcW w:w="614"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460579D9" w14:textId="77777777" w:rsidR="00601CAB"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5B204582"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single" w:sz="4" w:space="0" w:color="000000" w:themeColor="text1"/>
              <w:left w:val="nil"/>
              <w:bottom w:val="single" w:sz="4" w:space="0" w:color="000000" w:themeColor="text1"/>
              <w:right w:val="single" w:sz="4" w:space="0" w:color="auto"/>
            </w:tcBorders>
            <w:shd w:val="clear" w:color="auto" w:fill="CECCCA" w:themeFill="background2" w:themeFillShade="E6"/>
            <w:vAlign w:val="center"/>
          </w:tcPr>
          <w:p w14:paraId="0017779A"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354"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1F540D96"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769A07A3"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0E23DF05"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601CAB" w14:paraId="1CC588D6"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F9B8B8" w:themeFill="accent1" w:themeFillTint="66"/>
            <w:vAlign w:val="center"/>
          </w:tcPr>
          <w:p w14:paraId="66105EF3" w14:textId="77777777" w:rsidR="00601CAB" w:rsidRDefault="00601CAB"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Intentions Survey (informal)</w:t>
            </w:r>
          </w:p>
        </w:tc>
        <w:tc>
          <w:tcPr>
            <w:tcW w:w="620" w:type="dxa"/>
            <w:tcBorders>
              <w:top w:val="nil"/>
              <w:left w:val="nil"/>
              <w:bottom w:val="single" w:sz="4" w:space="0" w:color="000000" w:themeColor="text1"/>
              <w:right w:val="single" w:sz="4" w:space="0" w:color="auto"/>
            </w:tcBorders>
            <w:shd w:val="clear" w:color="auto" w:fill="auto"/>
            <w:vAlign w:val="center"/>
          </w:tcPr>
          <w:p w14:paraId="1D1778F4"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2887F8F7"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single" w:sz="4" w:space="0" w:color="auto"/>
              <w:bottom w:val="single" w:sz="4" w:space="0" w:color="000000" w:themeColor="text1"/>
              <w:right w:val="single" w:sz="4" w:space="0" w:color="auto"/>
            </w:tcBorders>
            <w:shd w:val="clear" w:color="auto" w:fill="F9B8B8" w:themeFill="accent1" w:themeFillTint="66"/>
            <w:vAlign w:val="center"/>
          </w:tcPr>
          <w:p w14:paraId="0366EAC9"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1E49C656"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55" w:type="dxa"/>
            <w:tcBorders>
              <w:top w:val="nil"/>
              <w:left w:val="single" w:sz="4" w:space="0" w:color="auto"/>
              <w:bottom w:val="single" w:sz="4" w:space="0" w:color="000000" w:themeColor="text1"/>
              <w:right w:val="single" w:sz="4" w:space="0" w:color="auto"/>
            </w:tcBorders>
            <w:shd w:val="clear" w:color="auto" w:fill="auto"/>
            <w:vAlign w:val="center"/>
          </w:tcPr>
          <w:p w14:paraId="0F4A9641"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single" w:sz="4" w:space="0" w:color="auto"/>
              <w:bottom w:val="single" w:sz="4" w:space="0" w:color="000000" w:themeColor="text1"/>
              <w:right w:val="single" w:sz="4" w:space="0" w:color="auto"/>
            </w:tcBorders>
            <w:shd w:val="clear" w:color="auto" w:fill="auto"/>
            <w:vAlign w:val="center"/>
          </w:tcPr>
          <w:p w14:paraId="3B72FA41"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p>
        </w:tc>
        <w:tc>
          <w:tcPr>
            <w:tcW w:w="614"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44F763C2" w14:textId="77777777" w:rsidR="00601CAB"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61BAE2A4"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single" w:sz="4" w:space="0" w:color="000000" w:themeColor="text1"/>
              <w:left w:val="nil"/>
              <w:bottom w:val="single" w:sz="4" w:space="0" w:color="000000" w:themeColor="text1"/>
              <w:right w:val="single" w:sz="4" w:space="0" w:color="auto"/>
            </w:tcBorders>
            <w:shd w:val="clear" w:color="auto" w:fill="F9B8B8" w:themeFill="accent1" w:themeFillTint="66"/>
            <w:vAlign w:val="center"/>
          </w:tcPr>
          <w:p w14:paraId="59958D43"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354"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59591B74"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4A7F225B"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0A55E882" w14:textId="77777777" w:rsidR="00601CAB"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2A5673" w14:paraId="6FE58121"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ECDFE7" w:themeFill="accent5" w:themeFillTint="33"/>
            <w:vAlign w:val="center"/>
          </w:tcPr>
          <w:p w14:paraId="611F49C4"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RASP </w:t>
            </w:r>
          </w:p>
        </w:tc>
        <w:tc>
          <w:tcPr>
            <w:tcW w:w="620" w:type="dxa"/>
            <w:tcBorders>
              <w:top w:val="nil"/>
              <w:left w:val="nil"/>
              <w:bottom w:val="single" w:sz="4" w:space="0" w:color="000000" w:themeColor="text1"/>
              <w:right w:val="single" w:sz="4" w:space="0" w:color="auto"/>
            </w:tcBorders>
            <w:shd w:val="clear" w:color="auto" w:fill="auto"/>
            <w:vAlign w:val="center"/>
          </w:tcPr>
          <w:p w14:paraId="085DBDBF"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0F44FE30"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single" w:sz="4" w:space="0" w:color="auto"/>
              <w:bottom w:val="single" w:sz="4" w:space="0" w:color="000000" w:themeColor="text1"/>
              <w:right w:val="single" w:sz="4" w:space="0" w:color="auto"/>
            </w:tcBorders>
            <w:shd w:val="clear" w:color="auto" w:fill="auto"/>
            <w:vAlign w:val="center"/>
          </w:tcPr>
          <w:p w14:paraId="64D83AF2"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single" w:sz="4" w:space="0" w:color="auto"/>
              <w:bottom w:val="single" w:sz="4" w:space="0" w:color="000000" w:themeColor="text1"/>
              <w:right w:val="single" w:sz="4" w:space="0" w:color="auto"/>
            </w:tcBorders>
            <w:shd w:val="clear" w:color="auto" w:fill="auto"/>
            <w:vAlign w:val="center"/>
          </w:tcPr>
          <w:p w14:paraId="565A490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55" w:type="dxa"/>
            <w:tcBorders>
              <w:top w:val="nil"/>
              <w:left w:val="single" w:sz="4" w:space="0" w:color="auto"/>
              <w:bottom w:val="single" w:sz="4" w:space="0" w:color="000000" w:themeColor="text1"/>
              <w:right w:val="single" w:sz="4" w:space="0" w:color="auto"/>
            </w:tcBorders>
            <w:shd w:val="clear" w:color="auto" w:fill="auto"/>
            <w:vAlign w:val="center"/>
          </w:tcPr>
          <w:p w14:paraId="60AF8533"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single" w:sz="4" w:space="0" w:color="auto"/>
              <w:bottom w:val="single" w:sz="4" w:space="0" w:color="000000" w:themeColor="text1"/>
              <w:right w:val="single" w:sz="4" w:space="0" w:color="auto"/>
            </w:tcBorders>
            <w:shd w:val="clear" w:color="auto" w:fill="auto"/>
            <w:vAlign w:val="center"/>
          </w:tcPr>
          <w:p w14:paraId="4895ED90"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pPr>
          </w:p>
        </w:tc>
        <w:tc>
          <w:tcPr>
            <w:tcW w:w="614" w:type="dxa"/>
            <w:tcBorders>
              <w:top w:val="nil"/>
              <w:left w:val="single" w:sz="4" w:space="0" w:color="auto"/>
              <w:bottom w:val="single" w:sz="4" w:space="0" w:color="000000" w:themeColor="text1"/>
              <w:right w:val="single" w:sz="4" w:space="0" w:color="000000" w:themeColor="text1"/>
            </w:tcBorders>
            <w:shd w:val="clear" w:color="auto" w:fill="ECDFE7" w:themeFill="accent5" w:themeFillTint="33"/>
            <w:vAlign w:val="center"/>
          </w:tcPr>
          <w:p w14:paraId="3AC786B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1387759E"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4EB7FA26"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354" w:type="dxa"/>
            <w:tcBorders>
              <w:top w:val="single" w:sz="4" w:space="0" w:color="000000" w:themeColor="text1"/>
              <w:left w:val="nil"/>
              <w:bottom w:val="single" w:sz="4" w:space="0" w:color="000000" w:themeColor="text1"/>
              <w:right w:val="single" w:sz="4" w:space="0" w:color="auto"/>
            </w:tcBorders>
            <w:shd w:val="clear" w:color="auto" w:fill="auto"/>
            <w:vAlign w:val="center"/>
          </w:tcPr>
          <w:p w14:paraId="03047626"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5D354A52"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607126AC"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2A5673" w14:paraId="1293D794"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E8F1E2" w:themeFill="accent2" w:themeFillTint="33"/>
            <w:vAlign w:val="center"/>
          </w:tcPr>
          <w:p w14:paraId="5297B75D"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Intentions Survey </w:t>
            </w:r>
            <w:r w:rsidR="00601CAB">
              <w:rPr>
                <w:sz w:val="18"/>
                <w:szCs w:val="18"/>
              </w:rPr>
              <w:t>(formal)</w:t>
            </w:r>
          </w:p>
        </w:tc>
        <w:tc>
          <w:tcPr>
            <w:tcW w:w="620" w:type="dxa"/>
            <w:tcBorders>
              <w:top w:val="nil"/>
              <w:left w:val="nil"/>
              <w:bottom w:val="single" w:sz="4" w:space="0" w:color="000000" w:themeColor="text1"/>
              <w:right w:val="single" w:sz="4" w:space="0" w:color="auto"/>
            </w:tcBorders>
            <w:shd w:val="clear" w:color="auto" w:fill="E8F1E2" w:themeFill="accent2" w:themeFillTint="33"/>
            <w:vAlign w:val="center"/>
          </w:tcPr>
          <w:p w14:paraId="216245AD" w14:textId="77777777" w:rsidR="002A5673"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5217BDFC"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nil"/>
              <w:bottom w:val="single" w:sz="4" w:space="0" w:color="000000" w:themeColor="text1"/>
              <w:right w:val="single" w:sz="4" w:space="0" w:color="000000" w:themeColor="text1"/>
            </w:tcBorders>
            <w:shd w:val="clear" w:color="auto" w:fill="auto"/>
            <w:vAlign w:val="center"/>
          </w:tcPr>
          <w:p w14:paraId="73E058F7"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00C1F59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55" w:type="dxa"/>
            <w:tcBorders>
              <w:top w:val="nil"/>
              <w:left w:val="nil"/>
              <w:bottom w:val="single" w:sz="4" w:space="0" w:color="000000" w:themeColor="text1"/>
              <w:right w:val="single" w:sz="4" w:space="0" w:color="000000" w:themeColor="text1"/>
            </w:tcBorders>
            <w:shd w:val="clear" w:color="auto" w:fill="auto"/>
            <w:vAlign w:val="center"/>
          </w:tcPr>
          <w:p w14:paraId="2BF67CA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nil"/>
              <w:bottom w:val="single" w:sz="4" w:space="0" w:color="000000" w:themeColor="text1"/>
              <w:right w:val="single" w:sz="4" w:space="0" w:color="000000" w:themeColor="text1"/>
            </w:tcBorders>
            <w:shd w:val="clear" w:color="auto" w:fill="auto"/>
            <w:vAlign w:val="center"/>
          </w:tcPr>
          <w:p w14:paraId="2A186590"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14" w:type="dxa"/>
            <w:tcBorders>
              <w:top w:val="nil"/>
              <w:left w:val="nil"/>
              <w:bottom w:val="single" w:sz="4" w:space="0" w:color="000000" w:themeColor="text1"/>
              <w:right w:val="single" w:sz="4" w:space="0" w:color="000000" w:themeColor="text1"/>
            </w:tcBorders>
            <w:shd w:val="clear" w:color="auto" w:fill="E8F1E2" w:themeFill="accent2" w:themeFillTint="33"/>
            <w:vAlign w:val="center"/>
          </w:tcPr>
          <w:p w14:paraId="04FD1D52" w14:textId="77777777" w:rsidR="002A5673" w:rsidRPr="003D18E0" w:rsidRDefault="00601CAB"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7D5A800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nil"/>
              <w:left w:val="nil"/>
              <w:bottom w:val="single" w:sz="4" w:space="0" w:color="000000" w:themeColor="text1"/>
              <w:right w:val="single" w:sz="4" w:space="0" w:color="auto"/>
            </w:tcBorders>
            <w:shd w:val="clear" w:color="auto" w:fill="auto"/>
            <w:vAlign w:val="center"/>
          </w:tcPr>
          <w:p w14:paraId="13EDAB2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354" w:type="dxa"/>
            <w:tcBorders>
              <w:top w:val="nil"/>
              <w:left w:val="single" w:sz="4" w:space="0" w:color="auto"/>
              <w:bottom w:val="single" w:sz="4" w:space="0" w:color="000000" w:themeColor="text1"/>
              <w:right w:val="single" w:sz="4" w:space="0" w:color="auto"/>
            </w:tcBorders>
            <w:shd w:val="clear" w:color="auto" w:fill="auto"/>
            <w:vAlign w:val="center"/>
          </w:tcPr>
          <w:p w14:paraId="1FCCA282"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088321CF"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29B4A7B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2A5673" w14:paraId="20D2986F"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FDE9D8" w:themeFill="accent6" w:themeFillTint="33"/>
            <w:vAlign w:val="center"/>
          </w:tcPr>
          <w:p w14:paraId="4CC1FB0B"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Camp Profiling </w:t>
            </w:r>
          </w:p>
        </w:tc>
        <w:tc>
          <w:tcPr>
            <w:tcW w:w="620" w:type="dxa"/>
            <w:tcBorders>
              <w:top w:val="nil"/>
              <w:left w:val="nil"/>
              <w:bottom w:val="single" w:sz="4" w:space="0" w:color="000000" w:themeColor="text1"/>
              <w:right w:val="single" w:sz="4" w:space="0" w:color="auto"/>
            </w:tcBorders>
            <w:shd w:val="clear" w:color="auto" w:fill="FDE9D8" w:themeFill="accent6" w:themeFillTint="33"/>
            <w:vAlign w:val="center"/>
          </w:tcPr>
          <w:p w14:paraId="48C8AA4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sidRPr="003D18E0">
              <w:rPr>
                <w:sz w:val="18"/>
                <w:szCs w:val="18"/>
              </w:rPr>
              <w:t>X</w:t>
            </w:r>
          </w:p>
        </w:tc>
        <w:tc>
          <w:tcPr>
            <w:tcW w:w="567" w:type="dxa"/>
            <w:tcBorders>
              <w:top w:val="nil"/>
              <w:left w:val="single" w:sz="4" w:space="0" w:color="auto"/>
              <w:bottom w:val="single" w:sz="4" w:space="0" w:color="000000" w:themeColor="text1"/>
              <w:right w:val="single" w:sz="4" w:space="0" w:color="000000" w:themeColor="text1"/>
            </w:tcBorders>
            <w:shd w:val="clear" w:color="auto" w:fill="auto"/>
            <w:vAlign w:val="center"/>
          </w:tcPr>
          <w:p w14:paraId="5538C14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8" w:type="dxa"/>
            <w:tcBorders>
              <w:top w:val="nil"/>
              <w:left w:val="nil"/>
              <w:bottom w:val="single" w:sz="4" w:space="0" w:color="000000" w:themeColor="text1"/>
              <w:right w:val="single" w:sz="4" w:space="0" w:color="000000" w:themeColor="text1"/>
            </w:tcBorders>
            <w:shd w:val="clear" w:color="auto" w:fill="auto"/>
            <w:vAlign w:val="center"/>
          </w:tcPr>
          <w:p w14:paraId="7D5C9590"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63E2B969"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55" w:type="dxa"/>
            <w:tcBorders>
              <w:top w:val="nil"/>
              <w:left w:val="nil"/>
              <w:bottom w:val="single" w:sz="4" w:space="0" w:color="000000" w:themeColor="text1"/>
              <w:right w:val="single" w:sz="4" w:space="0" w:color="000000" w:themeColor="text1"/>
            </w:tcBorders>
            <w:shd w:val="clear" w:color="auto" w:fill="auto"/>
            <w:vAlign w:val="center"/>
          </w:tcPr>
          <w:p w14:paraId="0BEFD3FA"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06" w:type="dxa"/>
            <w:tcBorders>
              <w:top w:val="nil"/>
              <w:left w:val="nil"/>
              <w:bottom w:val="single" w:sz="4" w:space="0" w:color="000000" w:themeColor="text1"/>
              <w:right w:val="single" w:sz="4" w:space="0" w:color="000000" w:themeColor="text1"/>
            </w:tcBorders>
            <w:shd w:val="clear" w:color="auto" w:fill="auto"/>
            <w:vAlign w:val="center"/>
          </w:tcPr>
          <w:p w14:paraId="0AA3E7B4"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614" w:type="dxa"/>
            <w:tcBorders>
              <w:top w:val="nil"/>
              <w:left w:val="nil"/>
              <w:bottom w:val="single" w:sz="4" w:space="0" w:color="000000" w:themeColor="text1"/>
              <w:right w:val="single" w:sz="4" w:space="0" w:color="000000" w:themeColor="text1"/>
            </w:tcBorders>
            <w:shd w:val="clear" w:color="auto" w:fill="FDE9D8" w:themeFill="accent6" w:themeFillTint="33"/>
            <w:vAlign w:val="center"/>
          </w:tcPr>
          <w:p w14:paraId="4CFC9B9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sidRPr="003D18E0">
              <w:rPr>
                <w:sz w:val="18"/>
                <w:szCs w:val="18"/>
              </w:rPr>
              <w:t>X</w:t>
            </w:r>
          </w:p>
        </w:tc>
        <w:tc>
          <w:tcPr>
            <w:tcW w:w="605" w:type="dxa"/>
            <w:tcBorders>
              <w:top w:val="nil"/>
              <w:left w:val="nil"/>
              <w:bottom w:val="single" w:sz="4" w:space="0" w:color="000000" w:themeColor="text1"/>
              <w:right w:val="single" w:sz="4" w:space="0" w:color="000000" w:themeColor="text1"/>
            </w:tcBorders>
            <w:shd w:val="clear" w:color="auto" w:fill="auto"/>
            <w:vAlign w:val="center"/>
          </w:tcPr>
          <w:p w14:paraId="11EAAADB"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810" w:type="dxa"/>
            <w:tcBorders>
              <w:top w:val="nil"/>
              <w:left w:val="nil"/>
              <w:bottom w:val="single" w:sz="4" w:space="0" w:color="000000" w:themeColor="text1"/>
              <w:right w:val="single" w:sz="4" w:space="0" w:color="000000" w:themeColor="text1"/>
            </w:tcBorders>
            <w:shd w:val="clear" w:color="auto" w:fill="auto"/>
            <w:vAlign w:val="center"/>
          </w:tcPr>
          <w:p w14:paraId="72A95EB5"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354" w:type="dxa"/>
            <w:tcBorders>
              <w:top w:val="nil"/>
              <w:left w:val="nil"/>
              <w:bottom w:val="single" w:sz="4" w:space="0" w:color="000000" w:themeColor="text1"/>
              <w:right w:val="single" w:sz="4" w:space="0" w:color="auto"/>
            </w:tcBorders>
            <w:shd w:val="clear" w:color="auto" w:fill="auto"/>
            <w:vAlign w:val="center"/>
          </w:tcPr>
          <w:p w14:paraId="66A34D13"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709" w:type="dxa"/>
            <w:tcBorders>
              <w:top w:val="nil"/>
              <w:left w:val="nil"/>
              <w:bottom w:val="single" w:sz="4" w:space="0" w:color="000000" w:themeColor="text1"/>
              <w:right w:val="single" w:sz="4" w:space="0" w:color="000000" w:themeColor="text1"/>
            </w:tcBorders>
            <w:shd w:val="clear" w:color="auto" w:fill="auto"/>
            <w:vAlign w:val="center"/>
          </w:tcPr>
          <w:p w14:paraId="21D0AD8B"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c>
          <w:tcPr>
            <w:tcW w:w="567" w:type="dxa"/>
            <w:tcBorders>
              <w:top w:val="nil"/>
              <w:left w:val="nil"/>
              <w:bottom w:val="single" w:sz="4" w:space="0" w:color="000000" w:themeColor="text1"/>
              <w:right w:val="single" w:sz="4" w:space="0" w:color="000000" w:themeColor="text1"/>
            </w:tcBorders>
            <w:shd w:val="clear" w:color="auto" w:fill="auto"/>
            <w:vAlign w:val="center"/>
          </w:tcPr>
          <w:p w14:paraId="5D9E6697"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p>
        </w:tc>
      </w:tr>
      <w:tr w:rsidR="002A5673" w14:paraId="554AEA56"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nil"/>
            </w:tcBorders>
            <w:shd w:val="clear" w:color="auto" w:fill="DDDBD5" w:themeFill="text2" w:themeFillTint="33"/>
            <w:vAlign w:val="center"/>
          </w:tcPr>
          <w:p w14:paraId="4A2E8B2D"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Exit Survey </w:t>
            </w:r>
          </w:p>
        </w:tc>
        <w:tc>
          <w:tcPr>
            <w:tcW w:w="620" w:type="dxa"/>
            <w:tcBorders>
              <w:top w:val="nil"/>
              <w:left w:val="single" w:sz="4" w:space="0" w:color="000000" w:themeColor="text1"/>
              <w:bottom w:val="single" w:sz="4" w:space="0" w:color="000000" w:themeColor="text1"/>
              <w:right w:val="single" w:sz="4" w:space="0" w:color="auto"/>
            </w:tcBorders>
            <w:shd w:val="clear" w:color="auto" w:fill="DDDBD5" w:themeFill="text2" w:themeFillTint="33"/>
            <w:vAlign w:val="center"/>
          </w:tcPr>
          <w:p w14:paraId="769E27AB"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single" w:sz="4" w:space="0" w:color="auto"/>
              <w:bottom w:val="single" w:sz="4" w:space="0" w:color="000000" w:themeColor="text1"/>
              <w:right w:val="single" w:sz="4" w:space="0" w:color="000000" w:themeColor="text1"/>
            </w:tcBorders>
            <w:shd w:val="clear" w:color="auto" w:fill="DDDBD5" w:themeFill="text2" w:themeFillTint="33"/>
            <w:vAlign w:val="center"/>
          </w:tcPr>
          <w:p w14:paraId="2C64C1A9"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708"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306631A9"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5B8BDBE3"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55"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1F7F75D9"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6"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77D8CC43"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14"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53211CA7"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5"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3855055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810"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30B9B551"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354" w:type="dxa"/>
            <w:tcBorders>
              <w:top w:val="nil"/>
              <w:left w:val="nil"/>
              <w:bottom w:val="single" w:sz="4" w:space="0" w:color="000000" w:themeColor="text1"/>
              <w:right w:val="single" w:sz="4" w:space="0" w:color="auto"/>
            </w:tcBorders>
            <w:shd w:val="clear" w:color="auto" w:fill="DDDBD5" w:themeFill="text2" w:themeFillTint="33"/>
            <w:vAlign w:val="center"/>
          </w:tcPr>
          <w:p w14:paraId="5F6DA370"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709"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0C23F6AD"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nil"/>
              <w:bottom w:val="single" w:sz="4" w:space="0" w:color="000000" w:themeColor="text1"/>
              <w:right w:val="single" w:sz="4" w:space="0" w:color="000000" w:themeColor="text1"/>
            </w:tcBorders>
            <w:shd w:val="clear" w:color="auto" w:fill="DDDBD5" w:themeFill="text2" w:themeFillTint="33"/>
            <w:vAlign w:val="center"/>
          </w:tcPr>
          <w:p w14:paraId="5ABB0F68" w14:textId="77777777" w:rsidR="002A5673" w:rsidRPr="003D18E0"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r>
      <w:tr w:rsidR="002A5673" w14:paraId="7B2E1636" w14:textId="77777777" w:rsidTr="1C463F00">
        <w:trPr>
          <w:gridAfter w:val="1"/>
          <w:wAfter w:w="913" w:type="dxa"/>
          <w:trHeight w:val="260"/>
        </w:trPr>
        <w:tc>
          <w:tcPr>
            <w:tcW w:w="2500" w:type="dxa"/>
            <w:tcBorders>
              <w:top w:val="nil"/>
              <w:left w:val="single" w:sz="4" w:space="0" w:color="000000" w:themeColor="text1"/>
              <w:bottom w:val="single" w:sz="4" w:space="0" w:color="000000" w:themeColor="text1"/>
              <w:right w:val="single" w:sz="4" w:space="0" w:color="000000" w:themeColor="text1"/>
            </w:tcBorders>
            <w:shd w:val="clear" w:color="auto" w:fill="F6D58E" w:themeFill="accent3" w:themeFillTint="99"/>
            <w:vAlign w:val="center"/>
          </w:tcPr>
          <w:p w14:paraId="360CD21D"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Camp population </w:t>
            </w:r>
          </w:p>
        </w:tc>
        <w:tc>
          <w:tcPr>
            <w:tcW w:w="620" w:type="dxa"/>
            <w:tcBorders>
              <w:top w:val="nil"/>
              <w:left w:val="nil"/>
              <w:bottom w:val="single" w:sz="4" w:space="0" w:color="000000" w:themeColor="text1"/>
              <w:right w:val="single" w:sz="4" w:space="0" w:color="auto"/>
            </w:tcBorders>
            <w:shd w:val="clear" w:color="auto" w:fill="F6D58E" w:themeFill="accent3" w:themeFillTint="99"/>
            <w:vAlign w:val="center"/>
          </w:tcPr>
          <w:p w14:paraId="24E57974"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single" w:sz="4" w:space="0" w:color="auto"/>
              <w:bottom w:val="single" w:sz="4" w:space="0" w:color="000000" w:themeColor="text1"/>
              <w:right w:val="single" w:sz="4" w:space="0" w:color="000000" w:themeColor="text1"/>
            </w:tcBorders>
            <w:shd w:val="clear" w:color="auto" w:fill="F6D58E" w:themeFill="accent3" w:themeFillTint="99"/>
            <w:vAlign w:val="center"/>
          </w:tcPr>
          <w:p w14:paraId="12712598"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708"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19BBF284"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5A537191"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55"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4E38A9AE"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6"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6ED26887"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14"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1900E799"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605"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52C1A96E"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810"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6A8DBA6C"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354" w:type="dxa"/>
            <w:tcBorders>
              <w:top w:val="nil"/>
              <w:left w:val="nil"/>
              <w:bottom w:val="single" w:sz="4" w:space="0" w:color="000000" w:themeColor="text1"/>
              <w:right w:val="single" w:sz="4" w:space="0" w:color="auto"/>
            </w:tcBorders>
            <w:shd w:val="clear" w:color="auto" w:fill="F6D58E" w:themeFill="accent3" w:themeFillTint="99"/>
            <w:vAlign w:val="center"/>
          </w:tcPr>
          <w:p w14:paraId="5A35BCCA"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709"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5A987F60"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c>
          <w:tcPr>
            <w:tcW w:w="567" w:type="dxa"/>
            <w:tcBorders>
              <w:top w:val="nil"/>
              <w:left w:val="nil"/>
              <w:bottom w:val="single" w:sz="4" w:space="0" w:color="000000" w:themeColor="text1"/>
              <w:right w:val="single" w:sz="4" w:space="0" w:color="000000" w:themeColor="text1"/>
            </w:tcBorders>
            <w:shd w:val="clear" w:color="auto" w:fill="F6D58E" w:themeFill="accent3" w:themeFillTint="99"/>
            <w:vAlign w:val="center"/>
          </w:tcPr>
          <w:p w14:paraId="275B7898"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sz w:val="18"/>
                <w:szCs w:val="18"/>
              </w:rPr>
            </w:pPr>
            <w:r>
              <w:rPr>
                <w:sz w:val="18"/>
                <w:szCs w:val="18"/>
              </w:rPr>
              <w:t>X</w:t>
            </w:r>
          </w:p>
        </w:tc>
      </w:tr>
      <w:tr w:rsidR="002A5673" w14:paraId="3C8A1591" w14:textId="77777777" w:rsidTr="1C463F00">
        <w:trPr>
          <w:trHeight w:val="260"/>
        </w:trPr>
        <w:tc>
          <w:tcPr>
            <w:tcW w:w="10695" w:type="dxa"/>
            <w:gridSpan w:val="14"/>
            <w:tcBorders>
              <w:top w:val="nil"/>
              <w:left w:val="nil"/>
              <w:bottom w:val="nil"/>
              <w:right w:val="nil"/>
            </w:tcBorders>
            <w:shd w:val="clear" w:color="auto" w:fill="FFFFFF" w:themeFill="background1"/>
            <w:vAlign w:val="center"/>
          </w:tcPr>
          <w:p w14:paraId="32172242" w14:textId="77777777" w:rsidR="002A5673" w:rsidRDefault="002A5673" w:rsidP="002A5673">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r>
              <w:rPr>
                <w:sz w:val="18"/>
                <w:szCs w:val="18"/>
              </w:rPr>
              <w:t xml:space="preserve">X = Implementation </w:t>
            </w:r>
          </w:p>
        </w:tc>
      </w:tr>
      <w:tr w:rsidR="002A5673" w14:paraId="3F852440" w14:textId="77777777" w:rsidTr="1C463F00">
        <w:trPr>
          <w:trHeight w:val="260"/>
        </w:trPr>
        <w:tc>
          <w:tcPr>
            <w:tcW w:w="10695" w:type="dxa"/>
            <w:gridSpan w:val="14"/>
            <w:tcBorders>
              <w:top w:val="nil"/>
              <w:left w:val="nil"/>
              <w:bottom w:val="nil"/>
              <w:right w:val="nil"/>
            </w:tcBorders>
            <w:shd w:val="clear" w:color="auto" w:fill="FFFFFF" w:themeFill="background1"/>
            <w:vAlign w:val="bottom"/>
          </w:tcPr>
          <w:p w14:paraId="186A427B" w14:textId="77777777" w:rsidR="002A5673" w:rsidRDefault="002A5673" w:rsidP="00135DB9">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18"/>
                <w:szCs w:val="18"/>
              </w:rPr>
            </w:pPr>
          </w:p>
        </w:tc>
      </w:tr>
    </w:tbl>
    <w:p w14:paraId="71CC9499" w14:textId="77777777" w:rsidR="002A5673" w:rsidRDefault="002A5673"/>
    <w:p w14:paraId="506D9A42" w14:textId="77777777" w:rsidR="002A5673" w:rsidRPr="00CF2025" w:rsidRDefault="002A5673" w:rsidP="002A5673">
      <w:pPr>
        <w:pStyle w:val="Heading1"/>
        <w:numPr>
          <w:ilvl w:val="0"/>
          <w:numId w:val="7"/>
        </w:numPr>
        <w:pBdr>
          <w:bottom w:val="single" w:sz="8" w:space="5" w:color="0070C0"/>
        </w:pBdr>
      </w:pPr>
      <w:bookmarkStart w:id="9" w:name="_Toc519683565"/>
      <w:r>
        <w:t>Data Storage and Access</w:t>
      </w:r>
      <w:bookmarkEnd w:id="9"/>
      <w:r>
        <w:t xml:space="preserve"> </w:t>
      </w:r>
    </w:p>
    <w:p w14:paraId="17C3A661" w14:textId="77777777" w:rsidR="002A5673" w:rsidRDefault="00960D13">
      <w:r>
        <w:t xml:space="preserve">Main data storage for CCCM cluster and </w:t>
      </w:r>
      <w:r w:rsidR="00B34E4B">
        <w:t>accessible</w:t>
      </w:r>
      <w:r>
        <w:t xml:space="preserve"> for involved parties will be through Google drive. The access will be given by Cluster IMO upon demand. </w:t>
      </w:r>
    </w:p>
    <w:p w14:paraId="47D286E4" w14:textId="77777777" w:rsidR="002A5673" w:rsidRDefault="00960D13">
      <w:r>
        <w:rPr>
          <w:noProof/>
          <w:lang w:val="en-GB" w:eastAsia="en-GB"/>
        </w:rPr>
        <w:drawing>
          <wp:inline distT="0" distB="0" distL="0" distR="0" wp14:anchorId="26AC370D" wp14:editId="37C8AAF1">
            <wp:extent cx="3157855" cy="2030095"/>
            <wp:effectExtent l="0" t="0" r="444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7855" cy="2030095"/>
                    </a:xfrm>
                    <a:prstGeom prst="rect">
                      <a:avLst/>
                    </a:prstGeom>
                    <a:noFill/>
                  </pic:spPr>
                </pic:pic>
              </a:graphicData>
            </a:graphic>
          </wp:inline>
        </w:drawing>
      </w:r>
    </w:p>
    <w:p w14:paraId="728DC6BF" w14:textId="77777777" w:rsidR="00960D13" w:rsidRDefault="00960D13"/>
    <w:p w14:paraId="440E7922" w14:textId="77777777" w:rsidR="00960D13" w:rsidRDefault="00960D13"/>
    <w:p w14:paraId="7A49EEFB" w14:textId="77777777" w:rsidR="00960D13" w:rsidRDefault="00960D13" w:rsidP="00960D13">
      <w:pPr>
        <w:pStyle w:val="Heading1"/>
        <w:numPr>
          <w:ilvl w:val="0"/>
          <w:numId w:val="7"/>
        </w:numPr>
        <w:pBdr>
          <w:bottom w:val="single" w:sz="8" w:space="5" w:color="0070C0"/>
        </w:pBdr>
      </w:pPr>
      <w:bookmarkStart w:id="10" w:name="_Toc519683566"/>
      <w:r>
        <w:t>Information Management Products</w:t>
      </w:r>
      <w:bookmarkEnd w:id="10"/>
      <w:r>
        <w:t xml:space="preserve"> </w:t>
      </w:r>
    </w:p>
    <w:p w14:paraId="01620707" w14:textId="77777777" w:rsidR="00960D13" w:rsidRDefault="00960D13" w:rsidP="00960D13">
      <w:r>
        <w:t xml:space="preserve">The data provided by partners feeds into the CCCM systems for content management and data management storage in order for the IM to perform analysis. The analysis and products are provided on a monthly basis and/or on demand to the IM Officer. </w:t>
      </w:r>
    </w:p>
    <w:p w14:paraId="28B44421" w14:textId="77777777" w:rsidR="00960D13" w:rsidRDefault="00960D13" w:rsidP="00960D13">
      <w:pPr>
        <w:pStyle w:val="ListParagraph"/>
        <w:numPr>
          <w:ilvl w:val="0"/>
          <w:numId w:val="9"/>
        </w:numPr>
      </w:pPr>
      <w:r>
        <w:t>IM Products to answer the question “Where” and “How Many”</w:t>
      </w:r>
    </w:p>
    <w:tbl>
      <w:tblPr>
        <w:tblStyle w:val="TableGrid"/>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3E2" w:themeFill="background2"/>
        <w:tblLook w:val="04A0" w:firstRow="1" w:lastRow="0" w:firstColumn="1" w:lastColumn="0" w:noHBand="0" w:noVBand="1"/>
      </w:tblPr>
      <w:tblGrid>
        <w:gridCol w:w="733"/>
        <w:gridCol w:w="9009"/>
      </w:tblGrid>
      <w:tr w:rsidR="00960D13" w14:paraId="1ED44BCC" w14:textId="77777777" w:rsidTr="00135DB9">
        <w:trPr>
          <w:trHeight w:val="1402"/>
        </w:trPr>
        <w:tc>
          <w:tcPr>
            <w:tcW w:w="733" w:type="dxa"/>
            <w:shd w:val="clear" w:color="auto" w:fill="E4E3E2" w:themeFill="background2"/>
          </w:tcPr>
          <w:p w14:paraId="26A65C64" w14:textId="77777777" w:rsidR="00960D13" w:rsidRDefault="00960D13" w:rsidP="00135DB9">
            <w:r>
              <w:rPr>
                <w:noProof/>
                <w:lang w:val="en-GB" w:eastAsia="en-GB"/>
              </w:rPr>
              <mc:AlternateContent>
                <mc:Choice Requires="wpg">
                  <w:drawing>
                    <wp:anchor distT="0" distB="0" distL="114300" distR="114300" simplePos="0" relativeHeight="251668480" behindDoc="0" locked="0" layoutInCell="1" allowOverlap="1" wp14:anchorId="2852A263" wp14:editId="052C8AB5">
                      <wp:simplePos x="0" y="0"/>
                      <wp:positionH relativeFrom="column">
                        <wp:posOffset>39024</wp:posOffset>
                      </wp:positionH>
                      <wp:positionV relativeFrom="paragraph">
                        <wp:posOffset>124691</wp:posOffset>
                      </wp:positionV>
                      <wp:extent cx="228600" cy="228600"/>
                      <wp:effectExtent l="0" t="0" r="0" b="0"/>
                      <wp:wrapThrough wrapText="bothSides">
                        <wp:wrapPolygon edited="0">
                          <wp:start x="1800" y="0"/>
                          <wp:lineTo x="0" y="1800"/>
                          <wp:lineTo x="0" y="16200"/>
                          <wp:lineTo x="1800" y="19800"/>
                          <wp:lineTo x="19800" y="19800"/>
                          <wp:lineTo x="19800" y="1800"/>
                          <wp:lineTo x="18000" y="0"/>
                          <wp:lineTo x="1800" y="0"/>
                        </wp:wrapPolygon>
                      </wp:wrapThrough>
                      <wp:docPr id="20" name="Group 19" descr="Tip icon"/>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rgbClr val="0070C0"/>
                                </a:solidFill>
                                <a:ln w="0">
                                  <a:noFill/>
                                  <a:prstDash val="solid"/>
                                  <a:miter lim="800000"/>
                                  <a:headEnd/>
                                  <a:tailEnd/>
                                </a:ln>
                              </wps:spPr>
                              <wps:bodyPr rot="0" vert="horz" wrap="square" lIns="91440" tIns="45720" rIns="91440" bIns="45720" anchor="t" anchorCtr="0" upright="1">
                                <a:noAutofit/>
                              </wps:bodyPr>
                            </wps:wsp>
                            <wps:wsp>
                              <wps:cNvPr id="22" name="Freeform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0859FB" id="Group 19" o:spid="_x0000_s1026" alt="Tip icon" style="position:absolute;margin-left:3.05pt;margin-top:9.8pt;width:18pt;height:18pt;z-index:251668480"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">
                      <v:oval id="Oval 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" fillcolor="#0070c0" stroked="f" strokeweight="0">
                        <v:stroke joinstyle="miter"/>
                        <o:lock v:ext="edit" aspectratio="t"/>
                      </v:oval>
                      <v:shape id="Freeform 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wrap type="through"/>
                    </v:group>
                  </w:pict>
                </mc:Fallback>
              </mc:AlternateContent>
            </w:r>
          </w:p>
        </w:tc>
        <w:tc>
          <w:tcPr>
            <w:tcW w:w="9009" w:type="dxa"/>
            <w:shd w:val="clear" w:color="auto" w:fill="E4E3E2" w:themeFill="background2"/>
          </w:tcPr>
          <w:p w14:paraId="5733225C" w14:textId="77777777" w:rsidR="00960D13" w:rsidRDefault="00960D13" w:rsidP="00135DB9"/>
          <w:p w14:paraId="5FBA0431" w14:textId="77777777" w:rsidR="00960D13" w:rsidRDefault="00960D13" w:rsidP="00960D13">
            <w:pPr>
              <w:pStyle w:val="ListParagraph"/>
              <w:numPr>
                <w:ilvl w:val="0"/>
                <w:numId w:val="9"/>
              </w:numPr>
            </w:pPr>
            <w:r>
              <w:t xml:space="preserve">No more than 3-5 products per month </w:t>
            </w:r>
          </w:p>
          <w:p w14:paraId="7E3FA902" w14:textId="77777777" w:rsidR="00960D13" w:rsidRDefault="00960D13" w:rsidP="00960D13">
            <w:pPr>
              <w:pStyle w:val="ListParagraph"/>
              <w:numPr>
                <w:ilvl w:val="0"/>
                <w:numId w:val="9"/>
              </w:numPr>
            </w:pPr>
            <w:r>
              <w:t xml:space="preserve">The products should answer the question of “Where and How Many” </w:t>
            </w:r>
          </w:p>
          <w:p w14:paraId="6B43B06E" w14:textId="77777777" w:rsidR="00960D13" w:rsidRDefault="00960D13" w:rsidP="00960D13">
            <w:pPr>
              <w:pStyle w:val="ListParagraph"/>
              <w:numPr>
                <w:ilvl w:val="0"/>
                <w:numId w:val="9"/>
              </w:numPr>
            </w:pPr>
            <w:r>
              <w:t xml:space="preserve">Who will be the end users of the product </w:t>
            </w:r>
          </w:p>
        </w:tc>
      </w:tr>
    </w:tbl>
    <w:p w14:paraId="516C90DF" w14:textId="77777777" w:rsidR="00960D13" w:rsidRDefault="00960D13" w:rsidP="00960D13"/>
    <w:p w14:paraId="4CFEAAF4" w14:textId="77777777" w:rsidR="00EB0C84" w:rsidRDefault="00E179AC">
      <w:pPr>
        <w:pStyle w:val="Heading1"/>
        <w:keepNext w:val="0"/>
        <w:keepLines w:val="0"/>
        <w:pageBreakBefore/>
      </w:pPr>
      <w:bookmarkStart w:id="11" w:name="_Toc519683567"/>
      <w:r>
        <w:lastRenderedPageBreak/>
        <w:t>Appendix</w:t>
      </w:r>
      <w:bookmarkEnd w:id="11"/>
    </w:p>
    <w:p w14:paraId="60F13AB7" w14:textId="77777777" w:rsidR="00EB0C84" w:rsidRDefault="002A5673" w:rsidP="00960D13">
      <w:pPr>
        <w:pStyle w:val="Heading2"/>
        <w:sectPr w:rsidR="00EB0C84">
          <w:headerReference w:type="even" r:id="rId26"/>
          <w:headerReference w:type="default" r:id="rId27"/>
          <w:footerReference w:type="default" r:id="rId28"/>
          <w:headerReference w:type="first" r:id="rId29"/>
          <w:pgSz w:w="12240" w:h="15840" w:code="1"/>
          <w:pgMar w:top="1080" w:right="1440" w:bottom="1080" w:left="1440" w:header="720" w:footer="720" w:gutter="0"/>
          <w:cols w:space="720"/>
          <w:docGrid w:linePitch="360"/>
        </w:sectPr>
      </w:pPr>
      <w:bookmarkStart w:id="12" w:name="_Toc519683568"/>
      <w:r>
        <w:t>FSMT Indicators</w:t>
      </w:r>
      <w:bookmarkEnd w:id="12"/>
      <w:r>
        <w:t xml:space="preserve"> </w:t>
      </w:r>
    </w:p>
    <w:p w14:paraId="216663C9" w14:textId="77777777" w:rsidR="00EB0C84" w:rsidRDefault="00EB0C84" w:rsidP="002A5673">
      <w:pPr>
        <w:pStyle w:val="Heading2"/>
      </w:pPr>
    </w:p>
    <w:sectPr w:rsidR="00EB0C84" w:rsidSect="002A5673">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F398" w14:textId="77777777" w:rsidR="00B04CED" w:rsidRDefault="00B04CED">
      <w:pPr>
        <w:spacing w:after="0" w:line="240" w:lineRule="auto"/>
      </w:pPr>
      <w:r>
        <w:separator/>
      </w:r>
    </w:p>
  </w:endnote>
  <w:endnote w:type="continuationSeparator" w:id="0">
    <w:p w14:paraId="6EDA2861" w14:textId="77777777" w:rsidR="00B04CED" w:rsidRDefault="00B0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CE02" w14:textId="77777777" w:rsidR="00845C40" w:rsidRDefault="00845C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8E94" w14:textId="77777777" w:rsidR="00845C40" w:rsidRDefault="00845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AE07" w14:textId="77777777" w:rsidR="00845C40" w:rsidRDefault="00845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60CA" w14:textId="77777777" w:rsidR="00845C40" w:rsidRPr="00CF2025" w:rsidRDefault="00A27A77">
    <w:pPr>
      <w:pStyle w:val="Footer"/>
      <w:rPr>
        <w:color w:val="0070C0"/>
      </w:rPr>
    </w:pPr>
    <w:sdt>
      <w:sdtPr>
        <w:rPr>
          <w:color w:val="0070C0"/>
        </w:rPr>
        <w:alias w:val="Title"/>
        <w:tag w:val=""/>
        <w:id w:val="280004402"/>
        <w:placeholder>
          <w:docPart w:val="E731EFDDDF4B4F1E8DD8117BE0844FCA"/>
        </w:placeholder>
        <w:dataBinding w:prefixMappings="xmlns:ns0='http://purl.org/dc/elements/1.1/' xmlns:ns1='http://schemas.openxmlformats.org/package/2006/metadata/core-properties' " w:xpath="/ns1:coreProperties[1]/ns0:title[1]" w:storeItemID="{6C3C8BC8-F283-45AE-878A-BAB7291924A1}"/>
        <w:text/>
      </w:sdtPr>
      <w:sdtEndPr/>
      <w:sdtContent>
        <w:r w:rsidR="00845C40" w:rsidRPr="00CF2025">
          <w:rPr>
            <w:color w:val="0070C0"/>
          </w:rPr>
          <w:t>CCCM Cluster IM Strategy</w:t>
        </w:r>
      </w:sdtContent>
    </w:sdt>
    <w:r w:rsidR="00845C40" w:rsidRPr="00CF2025">
      <w:rPr>
        <w:color w:val="0070C0"/>
      </w:rPr>
      <w:t xml:space="preserve"> - </w:t>
    </w:r>
    <w:sdt>
      <w:sdtPr>
        <w:rPr>
          <w:color w:val="0070C0"/>
        </w:rPr>
        <w:alias w:val="Date"/>
        <w:tag w:val=""/>
        <w:id w:val="-1976370188"/>
        <w:placeholder>
          <w:docPart w:val="74EA6F0D95494D498A0F3D5C746F25AD"/>
        </w:placeholder>
        <w:dataBinding w:prefixMappings="xmlns:ns0='http://schemas.microsoft.com/office/2006/coverPageProps' " w:xpath="/ns0:CoverPageProperties[1]/ns0:PublishDate[1]" w:storeItemID="{55AF091B-3C7A-41E3-B477-F2FDAA23CFDA}"/>
        <w:date w:fullDate="2018-07-15T00:00:00Z">
          <w:dateFormat w:val="MMMM yyyy"/>
          <w:lid w:val="en-US"/>
          <w:storeMappedDataAs w:val="dateTime"/>
          <w:calendar w:val="gregorian"/>
        </w:date>
      </w:sdtPr>
      <w:sdtEndPr/>
      <w:sdtContent>
        <w:r w:rsidR="00845C40">
          <w:rPr>
            <w:color w:val="0070C0"/>
          </w:rPr>
          <w:t>July 2018</w:t>
        </w:r>
      </w:sdtContent>
    </w:sdt>
    <w:r w:rsidR="00845C40" w:rsidRPr="00CF2025">
      <w:rPr>
        <w:color w:val="0070C0"/>
      </w:rPr>
      <w:ptab w:relativeTo="margin" w:alignment="right" w:leader="none"/>
    </w:r>
    <w:r w:rsidR="00845C40" w:rsidRPr="00CF2025">
      <w:rPr>
        <w:color w:val="0070C0"/>
      </w:rPr>
      <w:fldChar w:fldCharType="begin"/>
    </w:r>
    <w:r w:rsidR="00845C40" w:rsidRPr="00CF2025">
      <w:rPr>
        <w:color w:val="0070C0"/>
      </w:rPr>
      <w:instrText xml:space="preserve"> PAGE   \* MERGEFORMAT </w:instrText>
    </w:r>
    <w:r w:rsidR="00845C40" w:rsidRPr="00CF2025">
      <w:rPr>
        <w:color w:val="0070C0"/>
      </w:rPr>
      <w:fldChar w:fldCharType="separate"/>
    </w:r>
    <w:r w:rsidR="00B34E4B">
      <w:rPr>
        <w:noProof/>
        <w:color w:val="0070C0"/>
      </w:rPr>
      <w:t>8</w:t>
    </w:r>
    <w:r w:rsidR="00845C40" w:rsidRPr="00CF2025">
      <w:rPr>
        <w:noProof/>
        <w:color w:val="0070C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F3F5" w14:textId="77777777" w:rsidR="00B04CED" w:rsidRDefault="00B04CED">
      <w:pPr>
        <w:spacing w:after="0" w:line="240" w:lineRule="auto"/>
      </w:pPr>
      <w:r>
        <w:separator/>
      </w:r>
    </w:p>
  </w:footnote>
  <w:footnote w:type="continuationSeparator" w:id="0">
    <w:p w14:paraId="20129F0F" w14:textId="77777777" w:rsidR="00B04CED" w:rsidRDefault="00B04CED">
      <w:pPr>
        <w:spacing w:after="0" w:line="240" w:lineRule="auto"/>
      </w:pPr>
      <w:r>
        <w:continuationSeparator/>
      </w:r>
    </w:p>
  </w:footnote>
  <w:footnote w:id="1">
    <w:p w14:paraId="0BA65283" w14:textId="77777777" w:rsidR="00845C40" w:rsidRDefault="00845C40">
      <w:pPr>
        <w:pStyle w:val="FootnoteText"/>
      </w:pPr>
      <w:r>
        <w:rPr>
          <w:rStyle w:val="FootnoteReference"/>
        </w:rPr>
        <w:footnoteRef/>
      </w:r>
      <w:r>
        <w:t xml:space="preserve"> Technical Working Group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840A" w14:textId="77777777" w:rsidR="00845C40" w:rsidRDefault="00A27A77">
    <w:pPr>
      <w:pStyle w:val="Header"/>
    </w:pPr>
    <w:r>
      <w:rPr>
        <w:noProof/>
      </w:rPr>
      <w:pict w14:anchorId="3261F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08" o:spid="_x0000_s2050" type="#_x0000_t136" style="position:absolute;margin-left:0;margin-top:0;width:468pt;height:234pt;z-index:-251655168;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61F8" w14:textId="77777777" w:rsidR="00845C40" w:rsidRDefault="00A27A77">
    <w:pPr>
      <w:pStyle w:val="Header"/>
    </w:pPr>
    <w:r>
      <w:rPr>
        <w:noProof/>
      </w:rPr>
      <w:pict w14:anchorId="72AD4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09" o:spid="_x0000_s2051" type="#_x0000_t136" style="position:absolute;margin-left:0;margin-top:0;width:468pt;height:234pt;z-index:-251653120;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A3ED" w14:textId="77777777" w:rsidR="00845C40" w:rsidRDefault="00A27A77">
    <w:pPr>
      <w:pStyle w:val="Header"/>
    </w:pPr>
    <w:r>
      <w:rPr>
        <w:noProof/>
      </w:rPr>
      <w:pict w14:anchorId="7BE2A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07" o:spid="_x0000_s2049" type="#_x0000_t136" style="position:absolute;margin-left:0;margin-top:0;width:468pt;height:234pt;z-index:-25165721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D277" w14:textId="77777777" w:rsidR="00845C40" w:rsidRDefault="00A27A77">
    <w:pPr>
      <w:pStyle w:val="Header"/>
    </w:pPr>
    <w:r>
      <w:rPr>
        <w:noProof/>
      </w:rPr>
      <w:pict w14:anchorId="40CA1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11" o:spid="_x0000_s2053" type="#_x0000_t136" style="position:absolute;margin-left:0;margin-top:0;width:468pt;height:234pt;z-index:-251649024;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D0A" w14:textId="77777777" w:rsidR="00845C40" w:rsidRDefault="00A27A77">
    <w:pPr>
      <w:pStyle w:val="Header"/>
    </w:pPr>
    <w:r>
      <w:rPr>
        <w:noProof/>
      </w:rPr>
      <w:pict w14:anchorId="24AE5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12" o:spid="_x0000_s2054" type="#_x0000_t136" style="position:absolute;margin-left:0;margin-top:0;width:468pt;height:234pt;z-index:-251646976;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5D97" w14:textId="77777777" w:rsidR="00845C40" w:rsidRDefault="00A27A77">
    <w:pPr>
      <w:pStyle w:val="Header"/>
    </w:pPr>
    <w:r>
      <w:rPr>
        <w:noProof/>
      </w:rPr>
      <w:pict w14:anchorId="4E862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49910" o:spid="_x0000_s2052" type="#_x0000_t136" style="position:absolute;margin-left:0;margin-top:0;width:468pt;height:234pt;z-index:-251651072;mso-position-horizontal:center;mso-position-horizontal-relative:margin;mso-position-vertical:center;mso-position-vertical-relative:margin" o:allowincell="f" fillcolor="silver" stroked="f">
          <v:fill opacity=".5"/>
          <v:textpath style="font-family:&quot;Garamond&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27C4"/>
    <w:multiLevelType w:val="hybridMultilevel"/>
    <w:tmpl w:val="F4A2AE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BF6223"/>
    <w:multiLevelType w:val="hybridMultilevel"/>
    <w:tmpl w:val="75CCA9A2"/>
    <w:lvl w:ilvl="0" w:tplc="D1182EA2">
      <w:start w:val="1"/>
      <w:numFmt w:val="bullet"/>
      <w:lvlText w:val="-"/>
      <w:lvlJc w:val="left"/>
      <w:pPr>
        <w:ind w:left="720" w:hanging="360"/>
      </w:pPr>
      <w:rPr>
        <w:rFonts w:ascii="Garamond" w:eastAsiaTheme="minorEastAsia"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011F3"/>
    <w:multiLevelType w:val="hybridMultilevel"/>
    <w:tmpl w:val="9A94A452"/>
    <w:lvl w:ilvl="0" w:tplc="84AE8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AB1"/>
    <w:multiLevelType w:val="hybridMultilevel"/>
    <w:tmpl w:val="257EB932"/>
    <w:lvl w:ilvl="0" w:tplc="A5C874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C6F45"/>
    <w:multiLevelType w:val="hybridMultilevel"/>
    <w:tmpl w:val="257EB932"/>
    <w:lvl w:ilvl="0" w:tplc="A5C874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A4F4E"/>
    <w:multiLevelType w:val="hybridMultilevel"/>
    <w:tmpl w:val="6B947C16"/>
    <w:lvl w:ilvl="0" w:tplc="7E9241CA">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B7790"/>
    <w:multiLevelType w:val="hybridMultilevel"/>
    <w:tmpl w:val="257EB932"/>
    <w:lvl w:ilvl="0" w:tplc="A5C874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4A6ABB"/>
    <w:multiLevelType w:val="hybridMultilevel"/>
    <w:tmpl w:val="C96A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F3A44"/>
    <w:multiLevelType w:val="hybridMultilevel"/>
    <w:tmpl w:val="9A94A452"/>
    <w:lvl w:ilvl="0" w:tplc="84AE8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65169"/>
    <w:multiLevelType w:val="hybridMultilevel"/>
    <w:tmpl w:val="B3DC9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2"/>
  </w:num>
  <w:num w:numId="5">
    <w:abstractNumId w:val="10"/>
  </w:num>
  <w:num w:numId="6">
    <w:abstractNumId w:val="0"/>
  </w:num>
  <w:num w:numId="7">
    <w:abstractNumId w:val="4"/>
  </w:num>
  <w:num w:numId="8">
    <w:abstractNumId w:val="11"/>
  </w:num>
  <w:num w:numId="9">
    <w:abstractNumId w:val="1"/>
  </w:num>
  <w:num w:numId="10">
    <w:abstractNumId w:val="7"/>
  </w:num>
  <w:num w:numId="11">
    <w:abstractNumId w:val="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B1"/>
    <w:rsid w:val="000465B8"/>
    <w:rsid w:val="000F74C6"/>
    <w:rsid w:val="0019799C"/>
    <w:rsid w:val="001B0029"/>
    <w:rsid w:val="00257774"/>
    <w:rsid w:val="002A5487"/>
    <w:rsid w:val="002A5673"/>
    <w:rsid w:val="003217B1"/>
    <w:rsid w:val="003D18E0"/>
    <w:rsid w:val="00537A21"/>
    <w:rsid w:val="00601CAB"/>
    <w:rsid w:val="0061187C"/>
    <w:rsid w:val="00670DFE"/>
    <w:rsid w:val="006F6CA3"/>
    <w:rsid w:val="00752A24"/>
    <w:rsid w:val="00793BD8"/>
    <w:rsid w:val="00845C40"/>
    <w:rsid w:val="00960D13"/>
    <w:rsid w:val="009B5F90"/>
    <w:rsid w:val="009B6E8F"/>
    <w:rsid w:val="009F2FAC"/>
    <w:rsid w:val="00A27A77"/>
    <w:rsid w:val="00A67842"/>
    <w:rsid w:val="00B04CED"/>
    <w:rsid w:val="00B34E4B"/>
    <w:rsid w:val="00C13067"/>
    <w:rsid w:val="00C218FB"/>
    <w:rsid w:val="00C55DB1"/>
    <w:rsid w:val="00CF2025"/>
    <w:rsid w:val="00D6284B"/>
    <w:rsid w:val="00D77B0B"/>
    <w:rsid w:val="00D87A0F"/>
    <w:rsid w:val="00DA6C6B"/>
    <w:rsid w:val="00E179AC"/>
    <w:rsid w:val="00E355B0"/>
    <w:rsid w:val="00EB0C84"/>
    <w:rsid w:val="00EB7846"/>
    <w:rsid w:val="1C463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481423D9"/>
  <w15:chartTrackingRefBased/>
  <w15:docId w15:val="{CE0193E5-C53D-4116-BE51-9ED1FD2C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7842"/>
    <w:pPr>
      <w:keepNext/>
      <w:keepLines/>
      <w:pBdr>
        <w:bottom w:val="single" w:sz="8" w:space="0" w:color="FCDBDB" w:themeColor="accent1" w:themeTint="33"/>
      </w:pBdr>
      <w:spacing w:after="200"/>
      <w:outlineLvl w:val="0"/>
    </w:pPr>
    <w:rPr>
      <w:rFonts w:asciiTheme="majorHAnsi" w:eastAsiaTheme="majorEastAsia" w:hAnsiTheme="majorHAnsi" w:cstheme="majorBidi"/>
      <w:color w:val="0070C0"/>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sid w:val="00A67842"/>
    <w:rPr>
      <w:rFonts w:asciiTheme="majorHAnsi" w:eastAsiaTheme="majorEastAsia" w:hAnsiTheme="majorHAnsi" w:cstheme="majorBidi"/>
      <w:color w:val="0070C0"/>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rsid w:val="00DA6C6B"/>
    <w:pPr>
      <w:pBdr>
        <w:bottom w:val="none" w:sz="0" w:space="0" w:color="auto"/>
      </w:pBdr>
      <w:spacing w:after="400"/>
      <w:outlineLvl w:val="9"/>
    </w:pPr>
    <w:rPr>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ListParagraph">
    <w:name w:val="List Paragraph"/>
    <w:basedOn w:val="Normal"/>
    <w:uiPriority w:val="34"/>
    <w:unhideWhenUsed/>
    <w:qFormat/>
    <w:rsid w:val="00A67842"/>
    <w:pPr>
      <w:ind w:left="720"/>
      <w:contextualSpacing/>
    </w:pPr>
  </w:style>
  <w:style w:type="paragraph" w:styleId="FootnoteText">
    <w:name w:val="footnote text"/>
    <w:basedOn w:val="Normal"/>
    <w:link w:val="FootnoteTextChar"/>
    <w:uiPriority w:val="99"/>
    <w:semiHidden/>
    <w:unhideWhenUsed/>
    <w:rsid w:val="00A67842"/>
    <w:pPr>
      <w:spacing w:after="0" w:line="240" w:lineRule="auto"/>
    </w:pPr>
  </w:style>
  <w:style w:type="character" w:customStyle="1" w:styleId="FootnoteTextChar">
    <w:name w:val="Footnote Text Char"/>
    <w:basedOn w:val="DefaultParagraphFont"/>
    <w:link w:val="FootnoteText"/>
    <w:uiPriority w:val="99"/>
    <w:semiHidden/>
    <w:rsid w:val="00A67842"/>
  </w:style>
  <w:style w:type="character" w:styleId="FootnoteReference">
    <w:name w:val="footnote reference"/>
    <w:basedOn w:val="DefaultParagraphFont"/>
    <w:uiPriority w:val="99"/>
    <w:semiHidden/>
    <w:unhideWhenUsed/>
    <w:rsid w:val="00A67842"/>
    <w:rPr>
      <w:vertAlign w:val="superscript"/>
    </w:rPr>
  </w:style>
  <w:style w:type="paragraph" w:styleId="BalloonText">
    <w:name w:val="Balloon Text"/>
    <w:basedOn w:val="Normal"/>
    <w:link w:val="BalloonTextChar"/>
    <w:uiPriority w:val="99"/>
    <w:semiHidden/>
    <w:unhideWhenUsed/>
    <w:rsid w:val="002A5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NULL"/><Relationship Id="rId17" Type="http://schemas.openxmlformats.org/officeDocument/2006/relationships/header" Target="header3.xml"/><Relationship Id="rId25" Type="http://schemas.openxmlformats.org/officeDocument/2006/relationships/hyperlink" Target="https://cccmiraq.github.io/RAS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Layout" Target="diagrams/layout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maps.unhcr.org/en/irq_cccm_fsmt_ma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BEH\AppData\Roaming\Microsoft\Templates\Business%20pla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A04DA8-9ED9-45E8-B48C-3718F04AD331}" type="doc">
      <dgm:prSet loTypeId="urn:microsoft.com/office/officeart/2005/8/layout/chevron1" loCatId="process" qsTypeId="urn:microsoft.com/office/officeart/2005/8/quickstyle/simple1" qsCatId="simple" csTypeId="urn:microsoft.com/office/officeart/2005/8/colors/accent1_2" csCatId="accent1" phldr="1"/>
      <dgm:spPr/>
    </dgm:pt>
    <dgm:pt modelId="{21346690-AF05-497E-94D4-4B99DAD32C9E}">
      <dgm:prSet phldrT="[Texte]"/>
      <dgm:spPr>
        <a:solidFill>
          <a:srgbClr val="0070C0"/>
        </a:solidFill>
        <a:ln>
          <a:solidFill>
            <a:srgbClr val="0070C0"/>
          </a:solidFill>
        </a:ln>
      </dgm:spPr>
      <dgm:t>
        <a:bodyPr/>
        <a:lstStyle/>
        <a:p>
          <a:r>
            <a:rPr lang="fr-FR"/>
            <a:t>Data Collection</a:t>
          </a:r>
        </a:p>
      </dgm:t>
    </dgm:pt>
    <dgm:pt modelId="{0BB3358A-7606-4623-945D-C35C2876DAFB}" type="parTrans" cxnId="{4320CD3C-1A04-438F-9D44-BF374F45691F}">
      <dgm:prSet/>
      <dgm:spPr/>
      <dgm:t>
        <a:bodyPr/>
        <a:lstStyle/>
        <a:p>
          <a:endParaRPr lang="fr-FR"/>
        </a:p>
      </dgm:t>
    </dgm:pt>
    <dgm:pt modelId="{8A494C2F-789C-4898-9669-CD7481C1F70F}" type="sibTrans" cxnId="{4320CD3C-1A04-438F-9D44-BF374F45691F}">
      <dgm:prSet/>
      <dgm:spPr/>
      <dgm:t>
        <a:bodyPr/>
        <a:lstStyle/>
        <a:p>
          <a:endParaRPr lang="fr-FR"/>
        </a:p>
      </dgm:t>
    </dgm:pt>
    <dgm:pt modelId="{AF9CD4AB-E3E3-46F0-87C3-90954E13DCDA}">
      <dgm:prSet phldrT="[Texte]"/>
      <dgm:spPr>
        <a:solidFill>
          <a:srgbClr val="0070C0"/>
        </a:solidFill>
        <a:ln>
          <a:solidFill>
            <a:srgbClr val="0070C0"/>
          </a:solidFill>
        </a:ln>
      </dgm:spPr>
      <dgm:t>
        <a:bodyPr/>
        <a:lstStyle/>
        <a:p>
          <a:r>
            <a:rPr lang="fr-FR"/>
            <a:t>Analysis</a:t>
          </a:r>
        </a:p>
      </dgm:t>
    </dgm:pt>
    <dgm:pt modelId="{C106540B-7499-41FD-9271-370B54B6270B}" type="parTrans" cxnId="{0CACDE82-7D3F-4EA0-B24B-C7B5FF7FB228}">
      <dgm:prSet/>
      <dgm:spPr/>
      <dgm:t>
        <a:bodyPr/>
        <a:lstStyle/>
        <a:p>
          <a:endParaRPr lang="fr-FR"/>
        </a:p>
      </dgm:t>
    </dgm:pt>
    <dgm:pt modelId="{0380E4A5-CBD3-4423-9D02-F8A79645DC5B}" type="sibTrans" cxnId="{0CACDE82-7D3F-4EA0-B24B-C7B5FF7FB228}">
      <dgm:prSet/>
      <dgm:spPr/>
      <dgm:t>
        <a:bodyPr/>
        <a:lstStyle/>
        <a:p>
          <a:endParaRPr lang="fr-FR"/>
        </a:p>
      </dgm:t>
    </dgm:pt>
    <dgm:pt modelId="{E9A9951C-E046-4545-AFB6-1D806D36E97E}">
      <dgm:prSet phldrT="[Texte]"/>
      <dgm:spPr>
        <a:solidFill>
          <a:srgbClr val="0070C0"/>
        </a:solidFill>
        <a:ln>
          <a:solidFill>
            <a:srgbClr val="0070C0"/>
          </a:solidFill>
        </a:ln>
      </dgm:spPr>
      <dgm:t>
        <a:bodyPr/>
        <a:lstStyle/>
        <a:p>
          <a:r>
            <a:rPr lang="fr-FR"/>
            <a:t>Dissemination</a:t>
          </a:r>
        </a:p>
      </dgm:t>
    </dgm:pt>
    <dgm:pt modelId="{6699692B-3C38-4BBF-BF26-A756F7AC274A}" type="parTrans" cxnId="{A34F54F6-11BE-434B-B961-8920BFA39E86}">
      <dgm:prSet/>
      <dgm:spPr/>
      <dgm:t>
        <a:bodyPr/>
        <a:lstStyle/>
        <a:p>
          <a:endParaRPr lang="fr-FR"/>
        </a:p>
      </dgm:t>
    </dgm:pt>
    <dgm:pt modelId="{BC64D317-A93C-41C7-8813-C0F2C8C7C173}" type="sibTrans" cxnId="{A34F54F6-11BE-434B-B961-8920BFA39E86}">
      <dgm:prSet/>
      <dgm:spPr/>
      <dgm:t>
        <a:bodyPr/>
        <a:lstStyle/>
        <a:p>
          <a:endParaRPr lang="fr-FR"/>
        </a:p>
      </dgm:t>
    </dgm:pt>
    <dgm:pt modelId="{ED74BE36-8487-4B52-A6A1-F8669373A83F}">
      <dgm:prSet phldrT="[Texte]"/>
      <dgm:spPr>
        <a:solidFill>
          <a:srgbClr val="0070C0"/>
        </a:solidFill>
      </dgm:spPr>
      <dgm:t>
        <a:bodyPr/>
        <a:lstStyle/>
        <a:p>
          <a:r>
            <a:rPr lang="fr-FR"/>
            <a:t>Data Storage</a:t>
          </a:r>
        </a:p>
      </dgm:t>
    </dgm:pt>
    <dgm:pt modelId="{3B3FD828-1FC1-422B-B690-624D135F66A2}" type="parTrans" cxnId="{EB88C200-88C0-479E-B0CB-7F254B884AF8}">
      <dgm:prSet/>
      <dgm:spPr/>
      <dgm:t>
        <a:bodyPr/>
        <a:lstStyle/>
        <a:p>
          <a:endParaRPr lang="fr-FR"/>
        </a:p>
      </dgm:t>
    </dgm:pt>
    <dgm:pt modelId="{8815D260-8E9C-430A-81D6-019BD11CC91D}" type="sibTrans" cxnId="{EB88C200-88C0-479E-B0CB-7F254B884AF8}">
      <dgm:prSet/>
      <dgm:spPr/>
      <dgm:t>
        <a:bodyPr/>
        <a:lstStyle/>
        <a:p>
          <a:endParaRPr lang="fr-FR"/>
        </a:p>
      </dgm:t>
    </dgm:pt>
    <dgm:pt modelId="{DA45DCD9-66FD-46CF-B01A-1F9762A63A14}" type="pres">
      <dgm:prSet presAssocID="{36A04DA8-9ED9-45E8-B48C-3718F04AD331}" presName="Name0" presStyleCnt="0">
        <dgm:presLayoutVars>
          <dgm:dir/>
          <dgm:animLvl val="lvl"/>
          <dgm:resizeHandles val="exact"/>
        </dgm:presLayoutVars>
      </dgm:prSet>
      <dgm:spPr/>
    </dgm:pt>
    <dgm:pt modelId="{77FE143B-1115-4918-8F2F-60BAC2E8949D}" type="pres">
      <dgm:prSet presAssocID="{21346690-AF05-497E-94D4-4B99DAD32C9E}" presName="parTxOnly" presStyleLbl="node1" presStyleIdx="0" presStyleCnt="4">
        <dgm:presLayoutVars>
          <dgm:chMax val="0"/>
          <dgm:chPref val="0"/>
          <dgm:bulletEnabled val="1"/>
        </dgm:presLayoutVars>
      </dgm:prSet>
      <dgm:spPr/>
    </dgm:pt>
    <dgm:pt modelId="{E4F311B0-AC66-43A2-9F1A-50E476802B7A}" type="pres">
      <dgm:prSet presAssocID="{8A494C2F-789C-4898-9669-CD7481C1F70F}" presName="parTxOnlySpace" presStyleCnt="0"/>
      <dgm:spPr/>
    </dgm:pt>
    <dgm:pt modelId="{0C8264D0-D1C1-444C-9A08-35F999F08A0D}" type="pres">
      <dgm:prSet presAssocID="{ED74BE36-8487-4B52-A6A1-F8669373A83F}" presName="parTxOnly" presStyleLbl="node1" presStyleIdx="1" presStyleCnt="4">
        <dgm:presLayoutVars>
          <dgm:chMax val="0"/>
          <dgm:chPref val="0"/>
          <dgm:bulletEnabled val="1"/>
        </dgm:presLayoutVars>
      </dgm:prSet>
      <dgm:spPr/>
    </dgm:pt>
    <dgm:pt modelId="{69307A70-7CA4-4A32-BD0A-639B5CAA546B}" type="pres">
      <dgm:prSet presAssocID="{8815D260-8E9C-430A-81D6-019BD11CC91D}" presName="parTxOnlySpace" presStyleCnt="0"/>
      <dgm:spPr/>
    </dgm:pt>
    <dgm:pt modelId="{209632C4-EA6D-492E-A7D9-8CA0A72B9090}" type="pres">
      <dgm:prSet presAssocID="{AF9CD4AB-E3E3-46F0-87C3-90954E13DCDA}" presName="parTxOnly" presStyleLbl="node1" presStyleIdx="2" presStyleCnt="4">
        <dgm:presLayoutVars>
          <dgm:chMax val="0"/>
          <dgm:chPref val="0"/>
          <dgm:bulletEnabled val="1"/>
        </dgm:presLayoutVars>
      </dgm:prSet>
      <dgm:spPr/>
    </dgm:pt>
    <dgm:pt modelId="{410BD575-EB54-41A2-812B-4B7093028470}" type="pres">
      <dgm:prSet presAssocID="{0380E4A5-CBD3-4423-9D02-F8A79645DC5B}" presName="parTxOnlySpace" presStyleCnt="0"/>
      <dgm:spPr/>
    </dgm:pt>
    <dgm:pt modelId="{AE860BAF-B5F7-45CA-AB10-229458F3A09A}" type="pres">
      <dgm:prSet presAssocID="{E9A9951C-E046-4545-AFB6-1D806D36E97E}" presName="parTxOnly" presStyleLbl="node1" presStyleIdx="3" presStyleCnt="4">
        <dgm:presLayoutVars>
          <dgm:chMax val="0"/>
          <dgm:chPref val="0"/>
          <dgm:bulletEnabled val="1"/>
        </dgm:presLayoutVars>
      </dgm:prSet>
      <dgm:spPr/>
    </dgm:pt>
  </dgm:ptLst>
  <dgm:cxnLst>
    <dgm:cxn modelId="{EB88C200-88C0-479E-B0CB-7F254B884AF8}" srcId="{36A04DA8-9ED9-45E8-B48C-3718F04AD331}" destId="{ED74BE36-8487-4B52-A6A1-F8669373A83F}" srcOrd="1" destOrd="0" parTransId="{3B3FD828-1FC1-422B-B690-624D135F66A2}" sibTransId="{8815D260-8E9C-430A-81D6-019BD11CC91D}"/>
    <dgm:cxn modelId="{4320CD3C-1A04-438F-9D44-BF374F45691F}" srcId="{36A04DA8-9ED9-45E8-B48C-3718F04AD331}" destId="{21346690-AF05-497E-94D4-4B99DAD32C9E}" srcOrd="0" destOrd="0" parTransId="{0BB3358A-7606-4623-945D-C35C2876DAFB}" sibTransId="{8A494C2F-789C-4898-9669-CD7481C1F70F}"/>
    <dgm:cxn modelId="{0CACDE82-7D3F-4EA0-B24B-C7B5FF7FB228}" srcId="{36A04DA8-9ED9-45E8-B48C-3718F04AD331}" destId="{AF9CD4AB-E3E3-46F0-87C3-90954E13DCDA}" srcOrd="2" destOrd="0" parTransId="{C106540B-7499-41FD-9271-370B54B6270B}" sibTransId="{0380E4A5-CBD3-4423-9D02-F8A79645DC5B}"/>
    <dgm:cxn modelId="{C8B4C9B8-83FA-4134-9EEF-D00E13708F29}" type="presOf" srcId="{36A04DA8-9ED9-45E8-B48C-3718F04AD331}" destId="{DA45DCD9-66FD-46CF-B01A-1F9762A63A14}" srcOrd="0" destOrd="0" presId="urn:microsoft.com/office/officeart/2005/8/layout/chevron1"/>
    <dgm:cxn modelId="{BB4C14C5-E6B5-43A7-988A-0D4F8C59DAC7}" type="presOf" srcId="{ED74BE36-8487-4B52-A6A1-F8669373A83F}" destId="{0C8264D0-D1C1-444C-9A08-35F999F08A0D}" srcOrd="0" destOrd="0" presId="urn:microsoft.com/office/officeart/2005/8/layout/chevron1"/>
    <dgm:cxn modelId="{36E824E0-E025-4952-8E28-528F556EDF72}" type="presOf" srcId="{AF9CD4AB-E3E3-46F0-87C3-90954E13DCDA}" destId="{209632C4-EA6D-492E-A7D9-8CA0A72B9090}" srcOrd="0" destOrd="0" presId="urn:microsoft.com/office/officeart/2005/8/layout/chevron1"/>
    <dgm:cxn modelId="{20D6E0E0-337C-45F3-976C-7FC842FA863C}" type="presOf" srcId="{21346690-AF05-497E-94D4-4B99DAD32C9E}" destId="{77FE143B-1115-4918-8F2F-60BAC2E8949D}" srcOrd="0" destOrd="0" presId="urn:microsoft.com/office/officeart/2005/8/layout/chevron1"/>
    <dgm:cxn modelId="{A34F54F6-11BE-434B-B961-8920BFA39E86}" srcId="{36A04DA8-9ED9-45E8-B48C-3718F04AD331}" destId="{E9A9951C-E046-4545-AFB6-1D806D36E97E}" srcOrd="3" destOrd="0" parTransId="{6699692B-3C38-4BBF-BF26-A756F7AC274A}" sibTransId="{BC64D317-A93C-41C7-8813-C0F2C8C7C173}"/>
    <dgm:cxn modelId="{A96B0CFF-A296-4A47-9E32-EB8DA01F9C8D}" type="presOf" srcId="{E9A9951C-E046-4545-AFB6-1D806D36E97E}" destId="{AE860BAF-B5F7-45CA-AB10-229458F3A09A}" srcOrd="0" destOrd="0" presId="urn:microsoft.com/office/officeart/2005/8/layout/chevron1"/>
    <dgm:cxn modelId="{99D761E5-746F-4C50-872A-11FB7C59FD5B}" type="presParOf" srcId="{DA45DCD9-66FD-46CF-B01A-1F9762A63A14}" destId="{77FE143B-1115-4918-8F2F-60BAC2E8949D}" srcOrd="0" destOrd="0" presId="urn:microsoft.com/office/officeart/2005/8/layout/chevron1"/>
    <dgm:cxn modelId="{1C9A055C-3FD4-48C1-B462-E0EFB2105B6C}" type="presParOf" srcId="{DA45DCD9-66FD-46CF-B01A-1F9762A63A14}" destId="{E4F311B0-AC66-43A2-9F1A-50E476802B7A}" srcOrd="1" destOrd="0" presId="urn:microsoft.com/office/officeart/2005/8/layout/chevron1"/>
    <dgm:cxn modelId="{FE13BC5F-6C10-4233-A7F7-9D36637CC607}" type="presParOf" srcId="{DA45DCD9-66FD-46CF-B01A-1F9762A63A14}" destId="{0C8264D0-D1C1-444C-9A08-35F999F08A0D}" srcOrd="2" destOrd="0" presId="urn:microsoft.com/office/officeart/2005/8/layout/chevron1"/>
    <dgm:cxn modelId="{EE5D117E-D609-4C32-93FF-796236963DF8}" type="presParOf" srcId="{DA45DCD9-66FD-46CF-B01A-1F9762A63A14}" destId="{69307A70-7CA4-4A32-BD0A-639B5CAA546B}" srcOrd="3" destOrd="0" presId="urn:microsoft.com/office/officeart/2005/8/layout/chevron1"/>
    <dgm:cxn modelId="{E141ABB6-ABE2-4DFE-A060-8A6F38A4C2E4}" type="presParOf" srcId="{DA45DCD9-66FD-46CF-B01A-1F9762A63A14}" destId="{209632C4-EA6D-492E-A7D9-8CA0A72B9090}" srcOrd="4" destOrd="0" presId="urn:microsoft.com/office/officeart/2005/8/layout/chevron1"/>
    <dgm:cxn modelId="{4BB343A1-F5C1-4B35-A2AC-C4E8143B7742}" type="presParOf" srcId="{DA45DCD9-66FD-46CF-B01A-1F9762A63A14}" destId="{410BD575-EB54-41A2-812B-4B7093028470}" srcOrd="5" destOrd="0" presId="urn:microsoft.com/office/officeart/2005/8/layout/chevron1"/>
    <dgm:cxn modelId="{3ADE1F28-7188-4430-913B-40B9813AEDAE}" type="presParOf" srcId="{DA45DCD9-66FD-46CF-B01A-1F9762A63A14}" destId="{AE860BAF-B5F7-45CA-AB10-229458F3A09A}" srcOrd="6"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E143B-1115-4918-8F2F-60BAC2E8949D}">
      <dsp:nvSpPr>
        <dsp:cNvPr id="0" name=""/>
        <dsp:cNvSpPr/>
      </dsp:nvSpPr>
      <dsp:spPr>
        <a:xfrm>
          <a:off x="2651" y="203177"/>
          <a:ext cx="1543161" cy="617264"/>
        </a:xfrm>
        <a:prstGeom prst="chevron">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t>Data Collection</a:t>
          </a:r>
        </a:p>
      </dsp:txBody>
      <dsp:txXfrm>
        <a:off x="311283" y="203177"/>
        <a:ext cx="925897" cy="617264"/>
      </dsp:txXfrm>
    </dsp:sp>
    <dsp:sp modelId="{0C8264D0-D1C1-444C-9A08-35F999F08A0D}">
      <dsp:nvSpPr>
        <dsp:cNvPr id="0" name=""/>
        <dsp:cNvSpPr/>
      </dsp:nvSpPr>
      <dsp:spPr>
        <a:xfrm>
          <a:off x="1391496" y="203177"/>
          <a:ext cx="1543161" cy="617264"/>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t>Data Storage</a:t>
          </a:r>
        </a:p>
      </dsp:txBody>
      <dsp:txXfrm>
        <a:off x="1700128" y="203177"/>
        <a:ext cx="925897" cy="617264"/>
      </dsp:txXfrm>
    </dsp:sp>
    <dsp:sp modelId="{209632C4-EA6D-492E-A7D9-8CA0A72B9090}">
      <dsp:nvSpPr>
        <dsp:cNvPr id="0" name=""/>
        <dsp:cNvSpPr/>
      </dsp:nvSpPr>
      <dsp:spPr>
        <a:xfrm>
          <a:off x="2780341" y="203177"/>
          <a:ext cx="1543161" cy="617264"/>
        </a:xfrm>
        <a:prstGeom prst="chevron">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t>Analysis</a:t>
          </a:r>
        </a:p>
      </dsp:txBody>
      <dsp:txXfrm>
        <a:off x="3088973" y="203177"/>
        <a:ext cx="925897" cy="617264"/>
      </dsp:txXfrm>
    </dsp:sp>
    <dsp:sp modelId="{AE860BAF-B5F7-45CA-AB10-229458F3A09A}">
      <dsp:nvSpPr>
        <dsp:cNvPr id="0" name=""/>
        <dsp:cNvSpPr/>
      </dsp:nvSpPr>
      <dsp:spPr>
        <a:xfrm>
          <a:off x="4169187" y="203177"/>
          <a:ext cx="1543161" cy="617264"/>
        </a:xfrm>
        <a:prstGeom prst="chevron">
          <a:avLst/>
        </a:prstGeom>
        <a:solidFill>
          <a:srgbClr val="0070C0"/>
        </a:solidFill>
        <a:ln w="1270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fr-FR" sz="1200" kern="1200"/>
            <a:t>Dissemination</a:t>
          </a:r>
        </a:p>
      </dsp:txBody>
      <dsp:txXfrm>
        <a:off x="4477819" y="203177"/>
        <a:ext cx="925897" cy="61726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1EFDDDF4B4F1E8DD8117BE0844FCA"/>
        <w:category>
          <w:name w:val="General"/>
          <w:gallery w:val="placeholder"/>
        </w:category>
        <w:types>
          <w:type w:val="bbPlcHdr"/>
        </w:types>
        <w:behaviors>
          <w:behavior w:val="content"/>
        </w:behaviors>
        <w:guid w:val="{E7FE0D3D-FD77-4F92-A1BF-059F734459FD}"/>
      </w:docPartPr>
      <w:docPartBody>
        <w:p w:rsidR="004719BE" w:rsidRDefault="00537A21">
          <w:pPr>
            <w:pStyle w:val="E731EFDDDF4B4F1E8DD8117BE0844FCA"/>
          </w:pPr>
          <w:r>
            <w:t>[Business Plan Title]</w:t>
          </w:r>
        </w:p>
      </w:docPartBody>
    </w:docPart>
    <w:docPart>
      <w:docPartPr>
        <w:name w:val="74EA6F0D95494D498A0F3D5C746F25AD"/>
        <w:category>
          <w:name w:val="General"/>
          <w:gallery w:val="placeholder"/>
        </w:category>
        <w:types>
          <w:type w:val="bbPlcHdr"/>
        </w:types>
        <w:behaviors>
          <w:behavior w:val="content"/>
        </w:behaviors>
        <w:guid w:val="{8727A872-9E10-4A6D-91D6-574ADDABC5FD}"/>
      </w:docPartPr>
      <w:docPartBody>
        <w:p w:rsidR="004719BE" w:rsidRDefault="00537A21">
          <w:pPr>
            <w:pStyle w:val="74EA6F0D95494D498A0F3D5C746F25AD"/>
          </w:pPr>
          <w: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A21"/>
    <w:rsid w:val="003619C7"/>
    <w:rsid w:val="004719BE"/>
    <w:rsid w:val="00537A21"/>
    <w:rsid w:val="00B352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9C7"/>
    <w:rPr>
      <w:color w:val="808080"/>
    </w:rPr>
  </w:style>
  <w:style w:type="paragraph" w:customStyle="1" w:styleId="E731EFDDDF4B4F1E8DD8117BE0844FCA">
    <w:name w:val="E731EFDDDF4B4F1E8DD8117BE0844FCA"/>
  </w:style>
  <w:style w:type="paragraph" w:customStyle="1" w:styleId="74EA6F0D95494D498A0F3D5C746F25AD">
    <w:name w:val="74EA6F0D95494D498A0F3D5C746F2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2018-07-15T00:00:00</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ED8404-F773-47B6-910E-928671426F39}">
  <ds:schemaRefs>
    <ds:schemaRef ds:uri="http://schemas.openxmlformats.org/officeDocument/2006/bibliography"/>
  </ds:schemaRefs>
</ds:datastoreItem>
</file>

<file path=customXml/itemProps3.xml><?xml version="1.0" encoding="utf-8"?>
<ds:datastoreItem xmlns:ds="http://schemas.openxmlformats.org/officeDocument/2006/customXml" ds:itemID="{A5CC65EE-92A2-4610-9B11-DF9F9D56CF43}">
  <ds:schemaRefs>
    <ds:schemaRef ds:uri="http://purl.org/dc/terms/"/>
    <ds:schemaRef ds:uri="http://schemas.openxmlformats.org/package/2006/metadata/core-properties"/>
    <ds:schemaRef ds:uri="cb2b68bc-bdcb-42c9-8567-03c25c6cb2aa"/>
    <ds:schemaRef ds:uri="http://schemas.microsoft.com/office/2006/documentManagement/types"/>
    <ds:schemaRef ds:uri="7b9e8309-2e26-495f-a3d4-d085f67268ea"/>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F71DDD1-8488-4253-A05F-7B5927DDF94F}">
  <ds:schemaRefs>
    <ds:schemaRef ds:uri="http://schemas.microsoft.com/sharepoint/v3/contenttype/forms"/>
  </ds:schemaRefs>
</ds:datastoreItem>
</file>

<file path=customXml/itemProps5.xml><?xml version="1.0" encoding="utf-8"?>
<ds:datastoreItem xmlns:ds="http://schemas.openxmlformats.org/officeDocument/2006/customXml" ds:itemID="{901CC637-DE94-48C6-BCDF-CE2B36060D17}"/>
</file>

<file path=docProps/app.xml><?xml version="1.0" encoding="utf-8"?>
<Properties xmlns="http://schemas.openxmlformats.org/officeDocument/2006/extended-properties" xmlns:vt="http://schemas.openxmlformats.org/officeDocument/2006/docPropsVTypes">
  <Template>Business plan</Template>
  <TotalTime>3</TotalTime>
  <Pages>9</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CCCM Cluster IM Strategy</dc:title>
  <dc:subject>Iraq</dc:subject>
  <dc:creator>Alisa Ananbeh</dc:creator>
  <cp:keywords/>
  <dc:description/>
  <cp:lastModifiedBy>Jo Langkamp</cp:lastModifiedBy>
  <cp:revision>2</cp:revision>
  <dcterms:created xsi:type="dcterms:W3CDTF">2022-04-08T09:53:00Z</dcterms:created>
  <dcterms:modified xsi:type="dcterms:W3CDTF">2022-04-08T09:53:00Z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y fmtid="{D5CDD505-2E9C-101B-9397-08002B2CF9AE}" pid="3" name="ContentTypeId">
    <vt:lpwstr>0x0101005EFA3BE2ADE5C443A2D47DD571080A2E</vt:lpwstr>
  </property>
</Properties>
</file>